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45AABDEA" w:rsidR="00842B8D" w:rsidRDefault="00842B8D" w:rsidP="002B1F3E">
      <w:pPr>
        <w:pStyle w:val="Title"/>
        <w:rPr>
          <w:rFonts w:eastAsia="Courier"/>
        </w:rPr>
      </w:pPr>
      <w:r>
        <w:rPr>
          <w:rFonts w:eastAsia="Courier"/>
        </w:rPr>
        <w:t xml:space="preserve">New Horizons </w:t>
      </w:r>
      <w:r w:rsidR="000978CA">
        <w:rPr>
          <w:rFonts w:eastAsia="Courier"/>
        </w:rPr>
        <w:t>LORRI</w:t>
      </w:r>
      <w:r>
        <w:rPr>
          <w:rFonts w:eastAsia="Courier"/>
        </w:rPr>
        <w:t xml:space="preserve"> </w:t>
      </w:r>
      <w:r w:rsidR="00FD7249">
        <w:rPr>
          <w:rFonts w:eastAsia="Courier"/>
        </w:rPr>
        <w:t>Pluto</w:t>
      </w:r>
      <w:r w:rsidR="00305F25">
        <w:rPr>
          <w:rFonts w:eastAsia="Courier"/>
        </w:rPr>
        <w:t xml:space="preserve"> Encounter </w:t>
      </w:r>
      <w:r w:rsidR="008D7659">
        <w:rPr>
          <w:rFonts w:eastAsia="Courier"/>
        </w:rPr>
        <w:t>Partially Processed</w:t>
      </w:r>
      <w:r w:rsidR="002D4B3E">
        <w:rPr>
          <w:rFonts w:eastAsia="Courier"/>
        </w:rPr>
        <w:t xml:space="preserve"> </w:t>
      </w:r>
      <w:r>
        <w:rPr>
          <w:rFonts w:eastAsia="Courier"/>
        </w:rPr>
        <w:t>Data Overview</w:t>
      </w:r>
    </w:p>
    <w:p w14:paraId="42448157" w14:textId="77777777" w:rsidR="00FD7249" w:rsidRPr="0068327B" w:rsidRDefault="00FD7249" w:rsidP="00FD7249">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t xml:space="preserve">including updates found in the KEM1 Encounter phase version, </w:t>
      </w:r>
      <w:r w:rsidRPr="0068327B">
        <w:t>providing light edits to the text, format,</w:t>
      </w:r>
      <w:r>
        <w:t xml:space="preserve"> flow, and to make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0434D9BE" w:rsidR="005F412D" w:rsidRDefault="005F412D" w:rsidP="005F412D">
      <w:r>
        <w:t xml:space="preserve">This data set contains </w:t>
      </w:r>
      <w:r w:rsidR="008D7659">
        <w:t xml:space="preserve">Partially Processed </w:t>
      </w:r>
      <w:r>
        <w:t xml:space="preserve">data taken by the </w:t>
      </w:r>
      <w:r w:rsidR="000978CA" w:rsidRPr="000978CA">
        <w:t xml:space="preserve">New Horizons </w:t>
      </w:r>
      <w:proofErr w:type="spellStart"/>
      <w:r w:rsidR="000978CA" w:rsidRPr="000978CA">
        <w:t>L</w:t>
      </w:r>
      <w:r w:rsidR="000978CA">
        <w:t>O</w:t>
      </w:r>
      <w:r w:rsidR="000978CA" w:rsidRPr="000978CA">
        <w:t>ng</w:t>
      </w:r>
      <w:proofErr w:type="spellEnd"/>
      <w:r w:rsidR="000978CA" w:rsidRPr="000978CA">
        <w:t xml:space="preserve"> Range Reconnaissance Imager (LORRI) in</w:t>
      </w:r>
      <w:r w:rsidR="000978CA">
        <w:t xml:space="preserve">strument </w:t>
      </w:r>
      <w:r>
        <w:t xml:space="preserve">during the </w:t>
      </w:r>
      <w:r w:rsidR="006C0DE7">
        <w:t xml:space="preserve">PLUTO </w:t>
      </w:r>
      <w:r>
        <w:t>ENCOUNTER mission phase.</w:t>
      </w:r>
    </w:p>
    <w:p w14:paraId="1F710E5F" w14:textId="77777777" w:rsidR="00154CD9" w:rsidRDefault="00154CD9" w:rsidP="00154CD9">
      <w:r>
        <w:t xml:space="preserve">This data set contains LORRI observations taken during the </w:t>
      </w:r>
      <w:proofErr w:type="spellStart"/>
      <w:r>
        <w:t>the</w:t>
      </w:r>
      <w:proofErr w:type="spellEnd"/>
      <w:r>
        <w:t xml:space="preserve"> Approach (Jan-</w:t>
      </w:r>
      <w:proofErr w:type="gramStart"/>
      <w:r>
        <w:t>Jul,</w:t>
      </w:r>
      <w:proofErr w:type="gramEnd"/>
      <w:r>
        <w:t xml:space="preserve"> 2015), Encounter, Departure, and Transition mission sub-phases, including flyby observations taken on 14 </w:t>
      </w:r>
      <w:proofErr w:type="gramStart"/>
      <w:r>
        <w:t>July,</w:t>
      </w:r>
      <w:proofErr w:type="gramEnd"/>
      <w:r>
        <w:t xml:space="preserve"> 2015, and departure and calibration data through late </w:t>
      </w:r>
      <w:proofErr w:type="gramStart"/>
      <w:r>
        <w:t>October,</w:t>
      </w:r>
      <w:proofErr w:type="gramEnd"/>
      <w:r>
        <w:t xml:space="preserve"> 2016.  Departure observations include a ring search of the Pluto system and 1994 JR1 observations.  This data set completes the Pluto mission phase deliveries for LORRI.</w:t>
      </w:r>
    </w:p>
    <w:p w14:paraId="4F410636" w14:textId="77777777" w:rsidR="00154CD9" w:rsidRDefault="00154CD9" w:rsidP="00154CD9">
      <w:r>
        <w:t xml:space="preserve">Changes since prior versions include the addition of data downlinked between the end of </w:t>
      </w:r>
      <w:proofErr w:type="gramStart"/>
      <w:r>
        <w:t>January,</w:t>
      </w:r>
      <w:proofErr w:type="gramEnd"/>
      <w:r>
        <w:t xml:space="preserve"> 2016 and the end of </w:t>
      </w:r>
      <w:proofErr w:type="gramStart"/>
      <w:r>
        <w:t>October,</w:t>
      </w:r>
      <w:proofErr w:type="gramEnd"/>
      <w:r>
        <w:t xml:space="preserve"> 2016, completing the delivery of all data covering the Pluto Encounter and subsequent Calibration Campaign.  It includes multi-map observations from the Approach phase, observations of the moons, hi-res, full-frame observations from Pluto Encounter and Departure, sliver maps, and ring search observations.  There may be some overlap between prior datasets and this dataset, due to only partial, windowed, or lossy data in prior datasets.  Observations at closest approach to Pluto are marked with _CA in the Request ID.  This dataset also includes functional tests from the Calibration Campaign, including a regular observation of NGC3532.  </w:t>
      </w:r>
      <w:proofErr w:type="gramStart"/>
      <w:r>
        <w:t>Finally</w:t>
      </w:r>
      <w:proofErr w:type="gramEnd"/>
      <w:r>
        <w:t xml:space="preserve"> it includes the first set of distant KBO observations. </w:t>
      </w:r>
    </w:p>
    <w:p w14:paraId="0C982C33" w14:textId="77777777" w:rsidR="00154CD9" w:rsidRDefault="00154CD9" w:rsidP="00154CD9">
      <w:r>
        <w:t xml:space="preserve">There were minor changes to the level 2 LORRI calibration process, as well as to the LORRI calibration constants for the final Pluto P3 PDS delivery. The process change involves gap removal during calibration.  Files with gaps come in many flavors, depending on where the gap lies within the image. This update recognizes some additional possibilities, mainly that the gap might be close to the bottom or top of the image (and therefore the previous algorithm would fail because it filled the gap with median pixel info from both above and below the gap). The new algorithm will take the info from one side of the gap exclusively, when appropriate. </w:t>
      </w:r>
    </w:p>
    <w:p w14:paraId="03DC7F36" w14:textId="25976C6B" w:rsidR="00F645BC" w:rsidRDefault="00F645BC" w:rsidP="00F645BC">
      <w:r>
        <w:t xml:space="preserve">These data were migrated from the previously released PDS3 data set </w:t>
      </w:r>
      <w:r w:rsidR="003F6A43">
        <w:t>NH-P-</w:t>
      </w:r>
      <w:r w:rsidR="00A1367D">
        <w:t>LORRI-3-PLUTO-V3</w:t>
      </w:r>
      <w:r>
        <w:t>.0.</w:t>
      </w:r>
    </w:p>
    <w:p w14:paraId="459E5524" w14:textId="317F986E" w:rsidR="00842B8D" w:rsidRDefault="00842B8D" w:rsidP="002B1F3E">
      <w:pPr>
        <w:pStyle w:val="Heading1"/>
        <w:rPr>
          <w:rFonts w:eastAsia="Courier"/>
        </w:rPr>
      </w:pPr>
      <w:r>
        <w:rPr>
          <w:rFonts w:eastAsia="Courier"/>
        </w:rPr>
        <w:t>Data Set Overview</w:t>
      </w:r>
    </w:p>
    <w:p w14:paraId="48E5C66F" w14:textId="5549D06A" w:rsidR="00436981" w:rsidRDefault="005F412D" w:rsidP="005F412D">
      <w:r>
        <w:t xml:space="preserve">This data set contains </w:t>
      </w:r>
      <w:r w:rsidR="008D7659">
        <w:t xml:space="preserve">Partially Processed </w:t>
      </w:r>
      <w:r>
        <w:t xml:space="preserve">data taken by the </w:t>
      </w:r>
      <w:proofErr w:type="spellStart"/>
      <w:proofErr w:type="gramStart"/>
      <w:r w:rsidR="000978CA" w:rsidRPr="000978CA">
        <w:t>L</w:t>
      </w:r>
      <w:r w:rsidR="000978CA">
        <w:t>O</w:t>
      </w:r>
      <w:r w:rsidR="000978CA" w:rsidRPr="000978CA">
        <w:t>ng</w:t>
      </w:r>
      <w:proofErr w:type="spellEnd"/>
      <w:r w:rsidR="000978CA" w:rsidRPr="000978CA">
        <w:t xml:space="preserve"> Range</w:t>
      </w:r>
      <w:proofErr w:type="gramEnd"/>
      <w:r w:rsidR="000978CA" w:rsidRPr="000978CA">
        <w:t xml:space="preserve"> Reconnaissance Imager (LORRI) in</w:t>
      </w:r>
      <w:r w:rsidR="000978CA">
        <w:t xml:space="preserve">strument </w:t>
      </w:r>
      <w:r>
        <w:t xml:space="preserve">during the </w:t>
      </w:r>
      <w:r w:rsidR="006C0DE7">
        <w:t xml:space="preserve">PLUTO </w:t>
      </w:r>
      <w:r>
        <w:t>ENCOUNTER mission phase</w:t>
      </w:r>
      <w:r w:rsidR="00436981">
        <w:t>.</w:t>
      </w:r>
      <w:r w:rsidR="006C0DE7">
        <w:t xml:space="preserve">  The closest approach to Pluto occurred on July 14, 2015</w:t>
      </w:r>
      <w:r w:rsidR="006C0DE7" w:rsidRPr="00AA1375">
        <w:t>, at</w:t>
      </w:r>
      <w:r w:rsidR="006C0DE7">
        <w:t xml:space="preserve"> approximately</w:t>
      </w:r>
      <w:r w:rsidR="006C0DE7" w:rsidRPr="00AA1375">
        <w:t xml:space="preserve"> </w:t>
      </w:r>
      <w:r w:rsidR="006C0DE7">
        <w:t>11:50 UTC.</w:t>
      </w:r>
    </w:p>
    <w:p w14:paraId="2360008A" w14:textId="5EBD7366" w:rsidR="00330F47" w:rsidRDefault="00330F47" w:rsidP="00330F47">
      <w:r>
        <w:lastRenderedPageBreak/>
        <w:t xml:space="preserve">LORRI is a narrow angle (Field </w:t>
      </w:r>
      <w:proofErr w:type="gramStart"/>
      <w:r>
        <w:t>Of</w:t>
      </w:r>
      <w:proofErr w:type="gramEnd"/>
      <w:r>
        <w:t xml:space="preserve"> View, FOV = </w:t>
      </w:r>
      <w:proofErr w:type="gramStart"/>
      <w:r>
        <w:t>0.29 degree</w:t>
      </w:r>
      <w:proofErr w:type="gramEnd"/>
      <w:r>
        <w:t xml:space="preserve"> square), high resolution (5 microradian/pixel), telescope. A two-dimensional (2-D) CCD (Charged Coupled Device) detector, with 1024x1024 pixels (optically active region) operates in standard frame-transfer mode. LORRI can also perform on-chip 4x4 binning to produce images of 256x256 pixels. LORRI has no color filters and so provides panchromatic imaging over a wide bandpass extending approximately from 350 nm to 850 nm. The common data product is a 2-D image of brightnesses that can be calibrated to physical units once color spectrum information is known.  Refer to the Science Operations Center (SOC) Instrument Interface Control Document (ICD) </w:t>
      </w:r>
      <w:r w:rsidR="00FE5F0E">
        <w:t xml:space="preserve">within the PDS </w:t>
      </w:r>
      <w:r>
        <w:t>for more details</w:t>
      </w:r>
      <w:r w:rsidR="00FE5F0E">
        <w:t xml:space="preserve"> (</w:t>
      </w:r>
      <w:r w:rsidR="007045F8">
        <w:t xml:space="preserve">PDS4 </w:t>
      </w:r>
      <w:r w:rsidR="00FE5F0E">
        <w:t>LID</w:t>
      </w:r>
      <w:r>
        <w:t xml:space="preserve"> </w:t>
      </w:r>
      <w:proofErr w:type="spellStart"/>
      <w:proofErr w:type="gramStart"/>
      <w:r w:rsidRPr="00A456C3">
        <w:rPr>
          <w:rFonts w:ascii="Courier New" w:hAnsi="Courier New" w:cs="Courier New"/>
          <w:sz w:val="20"/>
          <w:szCs w:val="20"/>
        </w:rPr>
        <w:t>urn:nasa</w:t>
      </w:r>
      <w:proofErr w:type="gramEnd"/>
      <w:r w:rsidRPr="00A456C3">
        <w:rPr>
          <w:rFonts w:ascii="Courier New" w:hAnsi="Courier New" w:cs="Courier New"/>
          <w:sz w:val="20"/>
          <w:szCs w:val="20"/>
        </w:rPr>
        <w:t>:</w:t>
      </w:r>
      <w:proofErr w:type="gramStart"/>
      <w:r w:rsidRPr="00A456C3">
        <w:rPr>
          <w:rFonts w:ascii="Courier New" w:hAnsi="Courier New" w:cs="Courier New"/>
          <w:sz w:val="20"/>
          <w:szCs w:val="20"/>
        </w:rPr>
        <w:t>pds:nh</w:t>
      </w:r>
      <w:proofErr w:type="gramEnd"/>
      <w:r w:rsidRPr="00A456C3">
        <w:rPr>
          <w:rFonts w:ascii="Courier New" w:hAnsi="Courier New" w:cs="Courier New"/>
          <w:sz w:val="20"/>
          <w:szCs w:val="20"/>
        </w:rPr>
        <w:t>_</w:t>
      </w:r>
      <w:proofErr w:type="gramStart"/>
      <w:r w:rsidRPr="00A456C3">
        <w:rPr>
          <w:rFonts w:ascii="Courier New" w:hAnsi="Courier New" w:cs="Courier New"/>
          <w:sz w:val="20"/>
          <w:szCs w:val="20"/>
        </w:rPr>
        <w:t>documents:mission</w:t>
      </w:r>
      <w:proofErr w:type="gramEnd"/>
      <w:r w:rsidRPr="00A456C3">
        <w:rPr>
          <w:rFonts w:ascii="Courier New" w:hAnsi="Courier New" w:cs="Courier New"/>
          <w:sz w:val="20"/>
          <w:szCs w:val="20"/>
        </w:rPr>
        <w:t>:soc_inst_icd</w:t>
      </w:r>
      <w:proofErr w:type="spellEnd"/>
      <w:r w:rsidR="00FE5F0E">
        <w:t>).</w:t>
      </w:r>
    </w:p>
    <w:p w14:paraId="4CA9646B" w14:textId="77777777" w:rsidR="006D01D5" w:rsidRDefault="006D01D5" w:rsidP="006D01D5">
      <w:r>
        <w:t xml:space="preserve">During the Pluto Charon Encounter mission phase starting in January, 2015, there were several sub-phases: three Approach sub-phases, (AP1, AP2 and AP3); a CORE sequence for the Pluto flyby on 14 July, 2015 (Day Of Year 195), sometimes also referred to as NEP (Near-Encounter Phase); three Departure sub-phases (DP1, DP2, DP3); a Transition sub-phase closing out the Pluto Encounter mission phase ending in late October, 2016.  For this final LORRI delivery for the Pluto mission phase, this data set includes the Approach data plus all CORE, Departure and Transition sequences' data downlinked through the end of </w:t>
      </w:r>
      <w:proofErr w:type="gramStart"/>
      <w:r>
        <w:t>October,</w:t>
      </w:r>
      <w:proofErr w:type="gramEnd"/>
      <w:r>
        <w:t xml:space="preserve"> 2016, including observations of Trans-Neptunian Object (TNO) 15810 Arawn (1994 JR1) and a low-resolution ring search taken in </w:t>
      </w:r>
      <w:proofErr w:type="gramStart"/>
      <w:r>
        <w:t>November,</w:t>
      </w:r>
      <w:proofErr w:type="gramEnd"/>
      <w:r>
        <w:t xml:space="preserve"> 2015.  Transition activities in 2016 include observations of several KBOs and a calibration campaign.</w:t>
      </w:r>
    </w:p>
    <w:p w14:paraId="197E3B49" w14:textId="77777777" w:rsidR="006D01D5" w:rsidRDefault="006D01D5" w:rsidP="006D01D5">
      <w:r>
        <w:t>This dataset includes (1) Non-Critical and Critical Optical Navigation (</w:t>
      </w:r>
      <w:proofErr w:type="spellStart"/>
      <w:r>
        <w:t>OpNav</w:t>
      </w:r>
      <w:proofErr w:type="spellEnd"/>
      <w:r>
        <w:t>) observations; (2) Hazard observations; (3) Observations of Pluto, Charon, Nix, Hydra, Kerberos, and Styx during Approach; (4) Pluto Encounter observations, from the day before and the day of encounter; (5) Departure observations of Pluto; (6) Departure and Transition observations of TNOs and calibration stars.</w:t>
      </w:r>
    </w:p>
    <w:p w14:paraId="1AB50DE7" w14:textId="77777777" w:rsidR="006D01D5" w:rsidRDefault="006D01D5" w:rsidP="006D01D5">
      <w:r>
        <w:t xml:space="preserve">Optical Navigation images, identified by NAV in the observation name, were taken regularly up until 2 days before closest approach.  This dataset also includes three </w:t>
      </w:r>
      <w:proofErr w:type="spellStart"/>
      <w:r>
        <w:t>OpNav</w:t>
      </w:r>
      <w:proofErr w:type="spellEnd"/>
      <w:r>
        <w:t xml:space="preserve"> images from 2 days after closest approach.</w:t>
      </w:r>
    </w:p>
    <w:p w14:paraId="2EE31B1B" w14:textId="77777777" w:rsidR="006D01D5" w:rsidRDefault="006D01D5" w:rsidP="006D01D5">
      <w:r>
        <w:t xml:space="preserve">Hazard observations were taken </w:t>
      </w:r>
      <w:proofErr w:type="gramStart"/>
      <w:r>
        <w:t>in order to</w:t>
      </w:r>
      <w:proofErr w:type="gramEnd"/>
      <w:r>
        <w:t xml:space="preserve"> perform a detailed search for any objects that could only be seen as the spacecraft neared the Pluto system. Sets of images were taken about every two weeks starting two months before closest approach. Each set had 8 images, with a mosaic of 4 images at two different roll angles.</w:t>
      </w:r>
    </w:p>
    <w:p w14:paraId="59939986" w14:textId="77777777" w:rsidR="006D01D5" w:rsidRDefault="006D01D5" w:rsidP="006D01D5">
      <w:r>
        <w:t>Approach observation objectives were to search for changes with pan imaging over multiple rotations, perform satellite photometry to further resolve the orbits of Kerberos, Styx, and possible other bodies, and image Nix and Hydra.</w:t>
      </w:r>
    </w:p>
    <w:p w14:paraId="0E7584CC" w14:textId="77777777" w:rsidR="006D01D5" w:rsidRDefault="006D01D5" w:rsidP="006D01D5">
      <w:r>
        <w:t xml:space="preserve">Encounter observation objectives were to obtain maximum resolution imaging of the entire surface of Pluto and Charon at regular longitudinal intervals for cartographic knowledge; to observe Pluto and Charon at a small (12-30 degrees) solar phase angle to support phase integrals; and to obtain regional stereo images of Pluto for stereographic mapping at the </w:t>
      </w:r>
      <w:r>
        <w:lastRenderedPageBreak/>
        <w:t>highest possible resolution, which is essential for understanding the relief of features on Pluto, and understanding the magnitude of geologic processes and the origin of geologic features.</w:t>
      </w:r>
    </w:p>
    <w:p w14:paraId="4D7434CA" w14:textId="77777777" w:rsidR="006D01D5" w:rsidRDefault="006D01D5" w:rsidP="006D01D5">
      <w:r>
        <w:t>Transition observation objectives were to obtain imaging of several KBOs including a light curve sequence of 15810 Arawn, and to execute a post-Pluto calibration campaign to feed back into the calibration of encounter data.</w:t>
      </w:r>
    </w:p>
    <w:p w14:paraId="2E67291E" w14:textId="77777777" w:rsidR="00375974" w:rsidRDefault="00375974" w:rsidP="00375974">
      <w:r>
        <w:t xml:space="preserve">Every observation provided in this data set was taken as a part of a particular sequence.  For this data set, these sequences can be found in the LORRI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lorri</w:t>
      </w:r>
      <w:proofErr w:type="gramEnd"/>
      <w:r w:rsidRPr="008947C5">
        <w:rPr>
          <w:rStyle w:val="FixedWidthChar"/>
        </w:rPr>
        <w:t>:seq_</w:t>
      </w:r>
      <w:r>
        <w:rPr>
          <w:rStyle w:val="FixedWidthChar"/>
        </w:rPr>
        <w:t>lorri</w:t>
      </w:r>
      <w:r w:rsidRPr="008947C5">
        <w:rPr>
          <w:rStyle w:val="FixedWidthChar"/>
        </w:rPr>
        <w:t>_</w:t>
      </w:r>
      <w:r>
        <w:rPr>
          <w:rStyle w:val="FixedWidthChar"/>
        </w:rPr>
        <w:t>pluto</w:t>
      </w:r>
      <w:proofErr w:type="spellEnd"/>
      <w:r>
        <w:t>.  Please note that some sequences provided may have zero corresponding observations.</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E6583C8" w:rsidR="002B1F3E" w:rsidRDefault="002B1F3E" w:rsidP="002B1F3E">
      <w:pPr>
        <w:pStyle w:val="Heading2"/>
        <w:rPr>
          <w:rFonts w:eastAsia="Courier"/>
        </w:rPr>
      </w:pPr>
      <w:r>
        <w:rPr>
          <w:rFonts w:eastAsia="Courier"/>
        </w:rPr>
        <w:t>PDS4 v1.0 (migration from PDS3 V</w:t>
      </w:r>
      <w:r w:rsidR="0023567A">
        <w:rPr>
          <w:rFonts w:eastAsia="Courier"/>
        </w:rPr>
        <w:t>3</w:t>
      </w:r>
      <w:r>
        <w:rPr>
          <w:rFonts w:eastAsia="Courier"/>
        </w:rPr>
        <w:t>.0)</w:t>
      </w:r>
    </w:p>
    <w:p w14:paraId="4D1E8697" w14:textId="210E6145"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23567A">
        <w:t>3</w:t>
      </w:r>
      <w:r>
        <w:t>.0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3FB648BE" w14:textId="25D2BDF0" w:rsidR="0023567A" w:rsidRDefault="00316AB0" w:rsidP="0023567A">
      <w:pPr>
        <w:pStyle w:val="ListParagraph"/>
        <w:numPr>
          <w:ilvl w:val="0"/>
          <w:numId w:val="2"/>
        </w:numPr>
      </w:pPr>
      <w:r>
        <w:t xml:space="preserve">the geometry keyword values found within the PDS4 labels were calculated using the most recent </w:t>
      </w:r>
      <w:r w:rsidR="00BE20E3">
        <w:t xml:space="preserve">SPICE </w:t>
      </w:r>
      <w:r>
        <w:t>kernels available at label creation.  Note that the FITS headers have not been updated and their geometry keyword values therefore remain unchanged.</w:t>
      </w:r>
    </w:p>
    <w:p w14:paraId="5329A7FB" w14:textId="4F116F19" w:rsidR="00316AB0" w:rsidRDefault="0023567A" w:rsidP="0023567A">
      <w:pPr>
        <w:pStyle w:val="ListParagraph"/>
        <w:numPr>
          <w:ilvl w:val="0"/>
          <w:numId w:val="2"/>
        </w:numPr>
      </w:pPr>
      <w:r>
        <w:t>the PDS4 data labels were produced using the PDS3 data labels and/or FITS headers, and so any fixes and/or updates to the PDS3 label pipeline as found in future mission phases may not have been implemented here.</w:t>
      </w:r>
    </w:p>
    <w:p w14:paraId="298829A5" w14:textId="13C0483D" w:rsidR="00892644" w:rsidRDefault="00892644" w:rsidP="00892644">
      <w:r>
        <w:t>Please note that in PDS3 this data was called calibrated, but the data is not fully calibrated.  For PDS4, this data is considered partially processed.  Please take note of that where it may say that it is calibrated data.</w:t>
      </w:r>
    </w:p>
    <w:p w14:paraId="1607701B" w14:textId="1FA9EB1D"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3F6A43">
        <w:rPr>
          <w:rFonts w:eastAsia="Courier"/>
        </w:rPr>
        <w:t>NH-P-</w:t>
      </w:r>
      <w:r w:rsidR="00A1367D">
        <w:rPr>
          <w:rFonts w:eastAsia="Courier"/>
        </w:rPr>
        <w:t>LORRI-3-PLUTO-V</w:t>
      </w:r>
      <w:r>
        <w:rPr>
          <w:rFonts w:eastAsia="Courier"/>
        </w:rPr>
        <w:t>3</w:t>
      </w:r>
      <w:r w:rsidRPr="002B1F3E">
        <w:rPr>
          <w:rFonts w:eastAsia="Courier"/>
        </w:rPr>
        <w:t>.0</w:t>
      </w:r>
      <w:r>
        <w:rPr>
          <w:rFonts w:eastAsia="Courier"/>
        </w:rPr>
        <w:t>)</w:t>
      </w:r>
    </w:p>
    <w:p w14:paraId="68AF79DF" w14:textId="34B4658C" w:rsidR="00C861F5" w:rsidRDefault="00F13762" w:rsidP="00C861F5">
      <w:r w:rsidRPr="00BE2DBC">
        <w:t>This is VERSION 3.0 of this data set.</w:t>
      </w:r>
      <w:r>
        <w:t xml:space="preserve">  </w:t>
      </w:r>
      <w:r w:rsidR="00C861F5">
        <w:t>This P3 Pluto Encounter dataset release includes all data from the previous two Pluto deliveries and adds data that was downlinked from 1/31/2016 through 10/31/2016. This dataset completes delivery of all data covering the Pluto Encounter and subsequent Calibration Campaign.</w:t>
      </w:r>
    </w:p>
    <w:p w14:paraId="2EE35307" w14:textId="77777777" w:rsidR="00C861F5" w:rsidRDefault="00C861F5" w:rsidP="00C861F5">
      <w:r>
        <w:t xml:space="preserve">This dataset contains data from the Pluto Encounter timeframe as well as two ring search observations and imaging of the KBO </w:t>
      </w:r>
      <w:proofErr w:type="spellStart"/>
      <w:r>
        <w:t>plutino</w:t>
      </w:r>
      <w:proofErr w:type="spellEnd"/>
      <w:r>
        <w:t xml:space="preserve"> JR1 in November of 2015.</w:t>
      </w:r>
    </w:p>
    <w:p w14:paraId="61F50669" w14:textId="77777777" w:rsidR="00C861F5" w:rsidRDefault="00C861F5" w:rsidP="00C861F5">
      <w:r>
        <w:lastRenderedPageBreak/>
        <w:t>There were minor changes to the level 2 LORRI calibration process, as well as to the LORRI calibration constants for the final Pluto P3 PDS delivery.</w:t>
      </w:r>
    </w:p>
    <w:p w14:paraId="1003E64E" w14:textId="77777777" w:rsidR="00C861F5" w:rsidRDefault="00C861F5" w:rsidP="00C861F5">
      <w:r>
        <w:t>The process change involves gap removal during calibration.  Files with gaps come in many flavors, depending on where the gap lies within the image. This update recognizes some additional possibilities, mainly that the gap might be close to the bottom or top of the image (and therefore the previous algorithm would fail because it filled the gap with median pixel info from both above and below the gap). The new algorithm will take the info from one side of the gap exclusively, when appropriate.</w:t>
      </w:r>
    </w:p>
    <w:p w14:paraId="00A6F0FE" w14:textId="77777777" w:rsidR="00C861F5" w:rsidRPr="0053612E" w:rsidRDefault="00C861F5" w:rsidP="00C861F5">
      <w:r>
        <w:t xml:space="preserve">As of V3.0, targets for some stars and radio sources have been updated so that the TARGET_NAME keyword in the label is accurate and more descriptive than only STAR or CALIBRATION. </w:t>
      </w:r>
      <w:proofErr w:type="gramStart"/>
      <w:r>
        <w:t>However</w:t>
      </w:r>
      <w:proofErr w:type="gramEnd"/>
      <w:r>
        <w:t xml:space="preserve"> the user should confirm that targets from the data FITS files, if applicable for a given instrument, match the label name, as there are a few instances where the FITS keywords for TARGET, SPCCBTNM, and PNTMTHD are not accurate. The simplest way to check is to instead look at the RA and Dec in the keywords SPCBRRA and SPCBRDEC in the FITS file.  This issue mostly only occurs with star targets.</w:t>
      </w:r>
    </w:p>
    <w:p w14:paraId="4FF04CF2" w14:textId="1C3CC046" w:rsidR="00013F56" w:rsidRPr="00013F56" w:rsidRDefault="009F6363" w:rsidP="00013F56">
      <w:r>
        <w:rPr>
          <w:u w:val="single"/>
        </w:rPr>
        <w:t xml:space="preserve">PDS </w:t>
      </w:r>
      <w:r w:rsidRPr="009F6363">
        <w:rPr>
          <w:u w:val="single"/>
        </w:rPr>
        <w:t>Citation Information</w:t>
      </w:r>
      <w:r>
        <w:t>:</w:t>
      </w:r>
      <w:r w:rsidR="00883FC0">
        <w:t xml:space="preserve"> </w:t>
      </w:r>
      <w:r w:rsidR="00B1710F">
        <w:t xml:space="preserve">Weaver, H., </w:t>
      </w:r>
      <w:r w:rsidR="000D2E23">
        <w:t xml:space="preserve">NEW HORIZONS </w:t>
      </w:r>
      <w:r w:rsidR="008D7659">
        <w:t xml:space="preserve">CALIBRATED </w:t>
      </w:r>
      <w:r w:rsidR="00A1367D">
        <w:t>LORRI PLUTO ENCOUNTER</w:t>
      </w:r>
      <w:r w:rsidR="00013F56" w:rsidRPr="00013F56">
        <w:t xml:space="preserve"> V3.0, </w:t>
      </w:r>
      <w:r w:rsidR="003F6A43">
        <w:t>NH-P-</w:t>
      </w:r>
      <w:r w:rsidR="00A1367D">
        <w:t>LORRI-3-PLUTO-V</w:t>
      </w:r>
      <w:r w:rsidR="00013F56" w:rsidRPr="00013F56">
        <w:t>3.0, NASA Planetary Data System, 20</w:t>
      </w:r>
      <w:r w:rsidR="00883FC0">
        <w:t>18</w:t>
      </w:r>
      <w:r w:rsidR="00013F56" w:rsidRPr="00013F56">
        <w:t>.</w:t>
      </w:r>
      <w:r w:rsidR="00883FC0">
        <w:t xml:space="preserve">  </w:t>
      </w:r>
      <w:hyperlink r:id="rId9" w:history="1">
        <w:r w:rsidR="00883FC0" w:rsidRPr="00883FC0">
          <w:rPr>
            <w:rStyle w:val="Hyperlink"/>
          </w:rPr>
          <w:t>https://doi.org/10.26007/6775-8M09</w:t>
        </w:r>
      </w:hyperlink>
    </w:p>
    <w:p w14:paraId="740295C7" w14:textId="29B02023"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3F6A43">
        <w:rPr>
          <w:rFonts w:eastAsia="Courier"/>
        </w:rPr>
        <w:t>NH-P-</w:t>
      </w:r>
      <w:r w:rsidR="00A1367D">
        <w:rPr>
          <w:rFonts w:eastAsia="Courier"/>
        </w:rPr>
        <w:t>LORRI-3-PLUTO-V</w:t>
      </w:r>
      <w:r>
        <w:rPr>
          <w:rFonts w:eastAsia="Courier"/>
        </w:rPr>
        <w:t>2</w:t>
      </w:r>
      <w:r w:rsidRPr="002B1F3E">
        <w:rPr>
          <w:rFonts w:eastAsia="Courier"/>
        </w:rPr>
        <w:t>.0</w:t>
      </w:r>
      <w:r>
        <w:rPr>
          <w:rFonts w:eastAsia="Courier"/>
        </w:rPr>
        <w:t>)</w:t>
      </w:r>
    </w:p>
    <w:p w14:paraId="7413F1F4" w14:textId="77777777" w:rsidR="00C861F5" w:rsidRPr="0053612E" w:rsidRDefault="00C861F5" w:rsidP="00C861F5">
      <w:r w:rsidRPr="00BE2DBC">
        <w:t xml:space="preserve">This is VERSION </w:t>
      </w:r>
      <w:r>
        <w:t>2</w:t>
      </w:r>
      <w:r w:rsidRPr="00BE2DBC">
        <w:t>.0 of this data set.</w:t>
      </w:r>
      <w:r>
        <w:t xml:space="preserve">  This P2 Pluto Encounter dataset release provides updates to the Pluto dataset between P1 (data on the ground by 7/31/2015) and P2 (data on the ground by 1/31/2016).  This dataset contains data that may have been downlinked with lossy compression initially and now has been re-downlinked </w:t>
      </w:r>
      <w:proofErr w:type="spellStart"/>
      <w:r>
        <w:t>losslessly</w:t>
      </w:r>
      <w:proofErr w:type="spellEnd"/>
      <w:r>
        <w:t xml:space="preserve">. Lossy data from P1 has been regenerated to increase the number of flagged bad pixels in the quality map. All liens from the initial Pluto delivery have also now been resolved.  This dataset contains data from the Pluto Encounter timeframe as well as two ring search observations and imaging of the KBO </w:t>
      </w:r>
      <w:proofErr w:type="spellStart"/>
      <w:r>
        <w:t>plutino</w:t>
      </w:r>
      <w:proofErr w:type="spellEnd"/>
      <w:r>
        <w:t xml:space="preserve"> JR1 in November of 2015. </w:t>
      </w:r>
    </w:p>
    <w:p w14:paraId="20BFE013" w14:textId="7B4BE159" w:rsidR="00013F56" w:rsidRPr="00013F56" w:rsidRDefault="009F6363" w:rsidP="00013F56">
      <w:r>
        <w:rPr>
          <w:u w:val="single"/>
        </w:rPr>
        <w:t xml:space="preserve">PDS </w:t>
      </w:r>
      <w:r w:rsidRPr="009F6363">
        <w:rPr>
          <w:u w:val="single"/>
        </w:rPr>
        <w:t>Citation Information</w:t>
      </w:r>
      <w:r>
        <w:t xml:space="preserve">: </w:t>
      </w:r>
      <w:r w:rsidR="00883FC0" w:rsidRPr="00883FC0">
        <w:t>Cheng, A</w:t>
      </w:r>
      <w:r w:rsidR="00883FC0">
        <w:t xml:space="preserve">., </w:t>
      </w:r>
      <w:r w:rsidR="000D2E23">
        <w:t xml:space="preserve">NEW HORIZONS </w:t>
      </w:r>
      <w:r w:rsidR="008D7659">
        <w:t xml:space="preserve">CALIBRATED </w:t>
      </w:r>
      <w:r w:rsidR="00A1367D">
        <w:t>LORRI PLUTO ENCOUNTER</w:t>
      </w:r>
      <w:r w:rsidR="00013F56" w:rsidRPr="00013F56">
        <w:t xml:space="preserve"> V2.0, </w:t>
      </w:r>
      <w:r w:rsidR="003F6A43">
        <w:t>NH-P-</w:t>
      </w:r>
      <w:r w:rsidR="00A1367D">
        <w:t>LORRI-3-PLUTO-V</w:t>
      </w:r>
      <w:r w:rsidR="00013F56" w:rsidRPr="00013F56">
        <w:t>2.0, NASA Planetary Data System, 20</w:t>
      </w:r>
      <w:r w:rsidR="00883FC0">
        <w:t>16</w:t>
      </w:r>
      <w:r w:rsidR="00013F56" w:rsidRPr="00013F56">
        <w:t>.</w:t>
      </w:r>
    </w:p>
    <w:p w14:paraId="7C547C07" w14:textId="10917039"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3F6A43">
        <w:rPr>
          <w:rFonts w:eastAsia="Courier"/>
        </w:rPr>
        <w:t>NH-P-</w:t>
      </w:r>
      <w:r w:rsidR="00A1367D">
        <w:rPr>
          <w:rFonts w:eastAsia="Courier"/>
        </w:rPr>
        <w:t>LORRI-3-PLUTO-V</w:t>
      </w:r>
      <w:r>
        <w:rPr>
          <w:rFonts w:eastAsia="Courier"/>
        </w:rPr>
        <w:t>1</w:t>
      </w:r>
      <w:r w:rsidRPr="002B1F3E">
        <w:rPr>
          <w:rFonts w:eastAsia="Courier"/>
        </w:rPr>
        <w:t>.0</w:t>
      </w:r>
      <w:r>
        <w:rPr>
          <w:rFonts w:eastAsia="Courier"/>
        </w:rPr>
        <w:t>)</w:t>
      </w:r>
    </w:p>
    <w:p w14:paraId="78C60937" w14:textId="77777777" w:rsidR="00C861F5" w:rsidRDefault="00C861F5" w:rsidP="00C861F5">
      <w:r w:rsidRPr="00BE2DBC">
        <w:t xml:space="preserve">This is VERSION </w:t>
      </w:r>
      <w:r>
        <w:t>1</w:t>
      </w:r>
      <w:r w:rsidRPr="00BE2DBC">
        <w:t>.0 of this data set.</w:t>
      </w:r>
      <w:r>
        <w:t xml:space="preserve">  </w:t>
      </w:r>
      <w:r w:rsidRPr="0053612E">
        <w:t xml:space="preserve">For this first LORRI delivery for the Pluto mission phase, this data set includes only the Approach data plus the subset of the CORE sequence data that was downlinked through the end of </w:t>
      </w:r>
      <w:proofErr w:type="gramStart"/>
      <w:r w:rsidRPr="0053612E">
        <w:t>July,</w:t>
      </w:r>
      <w:proofErr w:type="gramEnd"/>
      <w:r w:rsidRPr="0053612E">
        <w:t xml:space="preserve"> 2015.</w:t>
      </w:r>
    </w:p>
    <w:p w14:paraId="605C7F0F" w14:textId="77777777" w:rsidR="00C861F5" w:rsidRDefault="00C861F5" w:rsidP="00C861F5">
      <w:r>
        <w:t>Liens were never resolved for this data set version but will be in the next version.</w:t>
      </w:r>
    </w:p>
    <w:p w14:paraId="75AF5CDA" w14:textId="0E8688B8" w:rsidR="00013F56" w:rsidRPr="00013F56" w:rsidRDefault="009F6363" w:rsidP="00013F56">
      <w:r w:rsidRPr="009F6363">
        <w:rPr>
          <w:u w:val="single"/>
        </w:rPr>
        <w:t>Citation Information</w:t>
      </w:r>
      <w:r>
        <w:t xml:space="preserve">: </w:t>
      </w:r>
      <w:r w:rsidR="00883FC0" w:rsidRPr="00883FC0">
        <w:t>Cheng, A</w:t>
      </w:r>
      <w:r w:rsidR="00883FC0">
        <w:t xml:space="preserve">., </w:t>
      </w:r>
      <w:r w:rsidR="000D2E23">
        <w:t xml:space="preserve">NEW HORIZONS </w:t>
      </w:r>
      <w:r w:rsidR="008D7659">
        <w:t xml:space="preserve">CALIBRATED </w:t>
      </w:r>
      <w:r w:rsidR="00A1367D">
        <w:t>LORRI PLUTO ENCOUNTER</w:t>
      </w:r>
      <w:r w:rsidR="00013F56" w:rsidRPr="00013F56">
        <w:t xml:space="preserve"> V1.0, </w:t>
      </w:r>
      <w:r w:rsidR="003F6A43">
        <w:t>NH-P-</w:t>
      </w:r>
      <w:r w:rsidR="00A1367D">
        <w:t>LORRI-3-PLUTO-V</w:t>
      </w:r>
      <w:r w:rsidR="00013F56" w:rsidRPr="00013F56">
        <w:t>1.0, NASA Planetary Data System, 201</w:t>
      </w:r>
      <w:r w:rsidR="00883FC0">
        <w:t>6</w:t>
      </w:r>
      <w:r w:rsidR="00013F56" w:rsidRPr="00013F56">
        <w:t>.</w:t>
      </w:r>
    </w:p>
    <w:p w14:paraId="3B409824" w14:textId="6074523F" w:rsidR="002B1F3E" w:rsidRPr="002B1F3E" w:rsidRDefault="002B1F3E" w:rsidP="002B1F3E">
      <w:pPr>
        <w:pStyle w:val="Heading2"/>
        <w:rPr>
          <w:rFonts w:eastAsia="Courier"/>
        </w:rPr>
      </w:pPr>
      <w:r w:rsidRPr="002B1F3E">
        <w:rPr>
          <w:rFonts w:eastAsia="Courier"/>
        </w:rPr>
        <w:lastRenderedPageBreak/>
        <w:t>General statement about data set versions after V1.0</w:t>
      </w:r>
    </w:p>
    <w:p w14:paraId="7F7E9C2B" w14:textId="762D99F9"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 xml:space="preserve">In some cases, </w:t>
      </w:r>
      <w:r w:rsidR="008D7659">
        <w:t>partially processed</w:t>
      </w:r>
      <w:r w:rsidR="00892644">
        <w:t xml:space="preserve"> or calibrated</w:t>
      </w:r>
      <w:r>
        <w:t xml:space="preserve">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0A2318C1" w14:textId="77777777" w:rsidR="006D01D5" w:rsidRDefault="006D01D5" w:rsidP="006D01D5">
      <w:r w:rsidRPr="00A06DB9">
        <w:t>An all-instrument Calibration Campaign occurred in July 2016.</w:t>
      </w:r>
      <w:r>
        <w:t xml:space="preserve"> </w:t>
      </w:r>
      <w:r w:rsidRPr="00A06DB9">
        <w:t xml:space="preserve"> For </w:t>
      </w:r>
      <w:r>
        <w:t>most</w:t>
      </w:r>
      <w:r w:rsidRPr="00A06DB9">
        <w:t xml:space="preserve"> instruments, calibrations were updated as of April 2017 which changed the data in the calibrated data sets. Calibration changes are described in the data set version-specific sections. </w:t>
      </w:r>
    </w:p>
    <w:p w14:paraId="5DED76E1" w14:textId="44D87D85" w:rsidR="003675E0" w:rsidRDefault="003675E0" w:rsidP="003675E0">
      <w:r>
        <w:t xml:space="preserve">Note that even if this is not a </w:t>
      </w:r>
      <w:r w:rsidR="008D7659">
        <w:t xml:space="preserve">partially processed or </w:t>
      </w:r>
      <w:r>
        <w:t xml:space="preserve">calibrated 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B645ADE" w14:textId="29A0990E" w:rsidR="00CC7A6A" w:rsidRPr="00CC7A6A" w:rsidRDefault="00CC7A6A" w:rsidP="00CC7A6A">
      <w:pPr>
        <w:pStyle w:val="Heading1"/>
        <w:rPr>
          <w:rFonts w:eastAsia="Courier"/>
        </w:rPr>
      </w:pPr>
      <w:r>
        <w:t>Calibration</w:t>
      </w:r>
    </w:p>
    <w:p w14:paraId="5DF1C210" w14:textId="09940AAA" w:rsidR="00CC7A6A" w:rsidRDefault="00CC7A6A" w:rsidP="00CC7A6A">
      <w:r>
        <w:t xml:space="preserve">Detailed information about calibration of LORRI data is available in the SOC Instrument Interface Control Document (ICD) within the PDS (PDS4 LID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r>
        <w:t>).  The LORRI calibration will only be briefly summarized here; refer to the ICD for details about what is summarized here.</w:t>
      </w:r>
    </w:p>
    <w:p w14:paraId="22D3CA12" w14:textId="3B4E1D0B" w:rsidR="00CC7A6A" w:rsidRPr="00FE0704" w:rsidRDefault="00CC7A6A" w:rsidP="00CC7A6A">
      <w:r w:rsidRPr="00FE0704">
        <w:t>N.B. The units of the RDR image data are calibrated Data Number (DN);</w:t>
      </w:r>
      <w:r w:rsidR="00A66E38" w:rsidRPr="00FE0704">
        <w:t xml:space="preserve"> </w:t>
      </w:r>
      <w:r w:rsidRPr="00FE0704">
        <w:t xml:space="preserve">responsivity factors are provided in the PDS label </w:t>
      </w:r>
      <w:r w:rsidR="00B41209">
        <w:t xml:space="preserve">(within the </w:t>
      </w:r>
      <w:proofErr w:type="spellStart"/>
      <w:proofErr w:type="gramStart"/>
      <w:r w:rsidR="00B41209" w:rsidRPr="00B41209">
        <w:rPr>
          <w:i/>
          <w:iCs/>
        </w:rPr>
        <w:t>nh:Radiometric</w:t>
      </w:r>
      <w:proofErr w:type="gramEnd"/>
      <w:r w:rsidR="00B41209" w:rsidRPr="00B41209">
        <w:rPr>
          <w:i/>
          <w:iCs/>
        </w:rPr>
        <w:t>_Conversion_Constants</w:t>
      </w:r>
      <w:proofErr w:type="spellEnd"/>
      <w:r w:rsidR="00B41209">
        <w:t xml:space="preserve"> class) </w:t>
      </w:r>
      <w:r w:rsidRPr="00FE0704">
        <w:t>and FITS headers to convert the calibrated DNs to physical units; the factor to use is dependent on the target scene spectrum.  Refer to the ICD and other LORRI documentation</w:t>
      </w:r>
      <w:r w:rsidR="00741C77" w:rsidRPr="00FE0704">
        <w:t>,</w:t>
      </w:r>
      <w:r w:rsidRPr="00FE0704">
        <w:t xml:space="preserve"> </w:t>
      </w:r>
      <w:r w:rsidR="00741C77" w:rsidRPr="00FE0704">
        <w:t>Cheng et al. (2008)</w:t>
      </w:r>
      <w:r w:rsidRPr="00FE0704">
        <w:t xml:space="preserve">, </w:t>
      </w:r>
      <w:r w:rsidR="00741C77" w:rsidRPr="00FE0704">
        <w:t>Morgan et al. (2005)</w:t>
      </w:r>
      <w:r w:rsidRPr="00FE0704">
        <w:t xml:space="preserve"> for more detail.  Note also that some versions of </w:t>
      </w:r>
      <w:r w:rsidR="00741C77" w:rsidRPr="00FE0704">
        <w:t>Cheng et al. (2008)</w:t>
      </w:r>
      <w:r w:rsidRPr="00FE0704">
        <w:t>, including the published version, have an error in the units of its Figure 9 ordinate.</w:t>
      </w:r>
    </w:p>
    <w:p w14:paraId="7C8E78FD" w14:textId="30D16B8A" w:rsidR="00CC7A6A" w:rsidRDefault="00CC7A6A" w:rsidP="00CC7A6A">
      <w:r>
        <w:t xml:space="preserve">The calibration of LORRI images involves </w:t>
      </w:r>
      <w:proofErr w:type="gramStart"/>
      <w:r>
        <w:t>all of</w:t>
      </w:r>
      <w:proofErr w:type="gramEnd"/>
      <w:r>
        <w:t xml:space="preserve"> the following steps in order:</w:t>
      </w:r>
    </w:p>
    <w:p w14:paraId="0A454C60" w14:textId="74076926" w:rsidR="00CC7A6A" w:rsidRDefault="00CC7A6A" w:rsidP="00741C77">
      <w:pPr>
        <w:pStyle w:val="ListParagraph"/>
        <w:numPr>
          <w:ilvl w:val="0"/>
          <w:numId w:val="20"/>
        </w:numPr>
      </w:pPr>
      <w:r>
        <w:t>Bias subtraction</w:t>
      </w:r>
    </w:p>
    <w:p w14:paraId="1F8FC469" w14:textId="766B2A63" w:rsidR="00CC7A6A" w:rsidRDefault="00CC7A6A" w:rsidP="00741C77">
      <w:pPr>
        <w:pStyle w:val="ListParagraph"/>
        <w:numPr>
          <w:ilvl w:val="0"/>
          <w:numId w:val="20"/>
        </w:numPr>
      </w:pPr>
      <w:r>
        <w:t>Signal linearization</w:t>
      </w:r>
    </w:p>
    <w:p w14:paraId="696EC4B3" w14:textId="2CF522E4" w:rsidR="00CC7A6A" w:rsidRDefault="00CC7A6A" w:rsidP="00741C77">
      <w:pPr>
        <w:pStyle w:val="ListParagraph"/>
        <w:numPr>
          <w:ilvl w:val="0"/>
          <w:numId w:val="20"/>
        </w:numPr>
      </w:pPr>
      <w:r>
        <w:t>Charge transfer inefficiency (CTI) correction</w:t>
      </w:r>
    </w:p>
    <w:p w14:paraId="597CF356" w14:textId="2CB53AB2" w:rsidR="00CC7A6A" w:rsidRDefault="00CC7A6A" w:rsidP="00741C77">
      <w:pPr>
        <w:pStyle w:val="ListParagraph"/>
        <w:numPr>
          <w:ilvl w:val="0"/>
          <w:numId w:val="20"/>
        </w:numPr>
      </w:pPr>
      <w:r>
        <w:t>Dark subtraction</w:t>
      </w:r>
    </w:p>
    <w:p w14:paraId="29900668" w14:textId="66044DEB" w:rsidR="00CC7A6A" w:rsidRDefault="00CC7A6A" w:rsidP="00741C77">
      <w:pPr>
        <w:pStyle w:val="ListParagraph"/>
        <w:numPr>
          <w:ilvl w:val="0"/>
          <w:numId w:val="20"/>
        </w:numPr>
      </w:pPr>
      <w:r>
        <w:t>Smear removal</w:t>
      </w:r>
    </w:p>
    <w:p w14:paraId="1552874B" w14:textId="09AFA9B0" w:rsidR="00CC7A6A" w:rsidRDefault="00CC7A6A" w:rsidP="00741C77">
      <w:pPr>
        <w:pStyle w:val="ListParagraph"/>
        <w:numPr>
          <w:ilvl w:val="0"/>
          <w:numId w:val="20"/>
        </w:numPr>
      </w:pPr>
      <w:proofErr w:type="gramStart"/>
      <w:r>
        <w:t>Flat-fielding</w:t>
      </w:r>
      <w:proofErr w:type="gramEnd"/>
    </w:p>
    <w:p w14:paraId="1A1D14FA" w14:textId="7351EC1E" w:rsidR="00CC7A6A" w:rsidRDefault="00CC7A6A" w:rsidP="00741C77">
      <w:pPr>
        <w:pStyle w:val="ListParagraph"/>
        <w:numPr>
          <w:ilvl w:val="0"/>
          <w:numId w:val="20"/>
        </w:numPr>
      </w:pPr>
      <w:r>
        <w:lastRenderedPageBreak/>
        <w:t>Absolute calibration (DN with scene-dependent radiance divisors)</w:t>
      </w:r>
    </w:p>
    <w:p w14:paraId="00A0C317" w14:textId="2BBCCE09" w:rsidR="00CC7A6A" w:rsidRDefault="00CC7A6A" w:rsidP="00CC7A6A">
      <w:r>
        <w:t>Ground testing has demonstrated that the linearization, CTI and dark subtraction steps are not necessary i.e. the output from the Bias subtraction step may be passed directly to Smear removal step.</w:t>
      </w:r>
    </w:p>
    <w:p w14:paraId="5FD79929" w14:textId="1985C67B" w:rsidR="00CC7A6A" w:rsidRDefault="00CC7A6A" w:rsidP="00CC7A6A">
      <w:r>
        <w:t>In addition, the calibration procedure calculates the error and a data quality flag for each pixel and includes those results in the calibrated data product as additional PDS OBJECTs (FITS extensions) appended to the main OBJECT with the data image.  The quality flag PDS OBJECT is an image of values of the same size as the main IMAGE product, with each quality flag pixel mapped to the corresponding pixel in the main product.  A quality flag value of zero indicates a valid pixel; a non-zero value indicates an invalid pixel.  Each quality extension pixel value is</w:t>
      </w:r>
      <w:r w:rsidR="00741C77">
        <w:t xml:space="preserve"> </w:t>
      </w:r>
      <w:r>
        <w:t>an accumulated sum of individual quality flag values. The list below contains the quality flag value associated with each condition:</w:t>
      </w:r>
    </w:p>
    <w:tbl>
      <w:tblPr>
        <w:tblStyle w:val="TableGrid"/>
        <w:tblW w:w="0" w:type="auto"/>
        <w:tblInd w:w="426" w:type="dxa"/>
        <w:tblLook w:val="04A0" w:firstRow="1" w:lastRow="0" w:firstColumn="1" w:lastColumn="0" w:noHBand="0" w:noVBand="1"/>
      </w:tblPr>
      <w:tblGrid>
        <w:gridCol w:w="2022"/>
        <w:gridCol w:w="4998"/>
      </w:tblGrid>
      <w:tr w:rsidR="000A105F" w:rsidRPr="000A105F" w14:paraId="287B3317" w14:textId="77777777" w:rsidTr="000A105F">
        <w:tc>
          <w:tcPr>
            <w:tcW w:w="0" w:type="auto"/>
          </w:tcPr>
          <w:p w14:paraId="4DDC9C82" w14:textId="77777777" w:rsidR="000A105F" w:rsidRPr="000A105F" w:rsidRDefault="000A105F" w:rsidP="00483BDD">
            <w:pPr>
              <w:rPr>
                <w:b/>
                <w:bCs/>
              </w:rPr>
            </w:pPr>
            <w:r w:rsidRPr="000A105F">
              <w:rPr>
                <w:b/>
                <w:bCs/>
              </w:rPr>
              <w:t>Quality Flag Value</w:t>
            </w:r>
          </w:p>
        </w:tc>
        <w:tc>
          <w:tcPr>
            <w:tcW w:w="0" w:type="auto"/>
          </w:tcPr>
          <w:p w14:paraId="236D0590" w14:textId="77777777" w:rsidR="000A105F" w:rsidRPr="000A105F" w:rsidRDefault="000A105F" w:rsidP="00483BDD">
            <w:pPr>
              <w:rPr>
                <w:b/>
                <w:bCs/>
              </w:rPr>
            </w:pPr>
            <w:r w:rsidRPr="000A105F">
              <w:rPr>
                <w:b/>
                <w:bCs/>
              </w:rPr>
              <w:t xml:space="preserve">Quality Flag Description </w:t>
            </w:r>
          </w:p>
        </w:tc>
      </w:tr>
      <w:tr w:rsidR="000A105F" w:rsidRPr="000A105F" w14:paraId="38127EB8" w14:textId="77777777" w:rsidTr="000A105F">
        <w:tc>
          <w:tcPr>
            <w:tcW w:w="0" w:type="auto"/>
          </w:tcPr>
          <w:p w14:paraId="1963C1AA" w14:textId="77777777" w:rsidR="000A105F" w:rsidRPr="000A105F" w:rsidRDefault="000A105F" w:rsidP="000A105F">
            <w:pPr>
              <w:jc w:val="right"/>
            </w:pPr>
            <w:r w:rsidRPr="000A105F">
              <w:t xml:space="preserve">0 </w:t>
            </w:r>
          </w:p>
        </w:tc>
        <w:tc>
          <w:tcPr>
            <w:tcW w:w="0" w:type="auto"/>
          </w:tcPr>
          <w:p w14:paraId="2309551A" w14:textId="77777777" w:rsidR="000A105F" w:rsidRPr="000A105F" w:rsidRDefault="000A105F" w:rsidP="00483BDD">
            <w:r w:rsidRPr="000A105F">
              <w:t>Good pixel</w:t>
            </w:r>
          </w:p>
        </w:tc>
      </w:tr>
      <w:tr w:rsidR="000A105F" w:rsidRPr="000A105F" w14:paraId="3E620A30" w14:textId="77777777" w:rsidTr="000A105F">
        <w:tc>
          <w:tcPr>
            <w:tcW w:w="0" w:type="auto"/>
          </w:tcPr>
          <w:p w14:paraId="38941C21" w14:textId="77777777" w:rsidR="000A105F" w:rsidRPr="000A105F" w:rsidRDefault="000A105F" w:rsidP="000A105F">
            <w:pPr>
              <w:jc w:val="right"/>
            </w:pPr>
            <w:r w:rsidRPr="000A105F">
              <w:t>1</w:t>
            </w:r>
          </w:p>
        </w:tc>
        <w:tc>
          <w:tcPr>
            <w:tcW w:w="0" w:type="auto"/>
          </w:tcPr>
          <w:p w14:paraId="2507FC2D" w14:textId="77777777" w:rsidR="000A105F" w:rsidRPr="000A105F" w:rsidRDefault="000A105F" w:rsidP="00483BDD">
            <w:r w:rsidRPr="000A105F">
              <w:t xml:space="preserve">Defect in reference </w:t>
            </w:r>
            <w:proofErr w:type="spellStart"/>
            <w:r w:rsidRPr="000A105F">
              <w:t>deltabias</w:t>
            </w:r>
            <w:proofErr w:type="spellEnd"/>
            <w:r w:rsidRPr="000A105F">
              <w:t xml:space="preserve"> image (0 or </w:t>
            </w:r>
            <w:proofErr w:type="spellStart"/>
            <w:r w:rsidRPr="000A105F">
              <w:t>NaN</w:t>
            </w:r>
            <w:proofErr w:type="spellEnd"/>
            <w:r w:rsidRPr="000A105F">
              <w:t>)</w:t>
            </w:r>
          </w:p>
        </w:tc>
      </w:tr>
      <w:tr w:rsidR="000A105F" w:rsidRPr="000A105F" w14:paraId="557CBA2D" w14:textId="77777777" w:rsidTr="000A105F">
        <w:tc>
          <w:tcPr>
            <w:tcW w:w="0" w:type="auto"/>
          </w:tcPr>
          <w:p w14:paraId="522DA3FC" w14:textId="77777777" w:rsidR="000A105F" w:rsidRPr="000A105F" w:rsidRDefault="000A105F" w:rsidP="000A105F">
            <w:pPr>
              <w:jc w:val="right"/>
            </w:pPr>
            <w:r w:rsidRPr="000A105F">
              <w:t>2</w:t>
            </w:r>
          </w:p>
        </w:tc>
        <w:tc>
          <w:tcPr>
            <w:tcW w:w="0" w:type="auto"/>
          </w:tcPr>
          <w:p w14:paraId="3BF8DE80" w14:textId="77777777" w:rsidR="000A105F" w:rsidRPr="000A105F" w:rsidRDefault="000A105F" w:rsidP="00483BDD">
            <w:r w:rsidRPr="000A105F">
              <w:t xml:space="preserve">Defect in reference flatfield image (0 or </w:t>
            </w:r>
            <w:proofErr w:type="spellStart"/>
            <w:r w:rsidRPr="000A105F">
              <w:t>NaN</w:t>
            </w:r>
            <w:proofErr w:type="spellEnd"/>
            <w:r w:rsidRPr="000A105F">
              <w:t>)</w:t>
            </w:r>
          </w:p>
        </w:tc>
      </w:tr>
      <w:tr w:rsidR="000A105F" w:rsidRPr="000A105F" w14:paraId="389F1B56" w14:textId="77777777" w:rsidTr="000A105F">
        <w:tc>
          <w:tcPr>
            <w:tcW w:w="0" w:type="auto"/>
          </w:tcPr>
          <w:p w14:paraId="2CFF3CD8" w14:textId="77777777" w:rsidR="000A105F" w:rsidRPr="000A105F" w:rsidRDefault="000A105F" w:rsidP="000A105F">
            <w:pPr>
              <w:jc w:val="right"/>
            </w:pPr>
            <w:r w:rsidRPr="000A105F">
              <w:t>4</w:t>
            </w:r>
          </w:p>
        </w:tc>
        <w:tc>
          <w:tcPr>
            <w:tcW w:w="0" w:type="auto"/>
          </w:tcPr>
          <w:p w14:paraId="56CE04E8" w14:textId="77777777" w:rsidR="000A105F" w:rsidRPr="000A105F" w:rsidRDefault="000A105F" w:rsidP="00483BDD">
            <w:r w:rsidRPr="000A105F">
              <w:t>Permanent CCD defect (e.g. dead pixel) *</w:t>
            </w:r>
          </w:p>
        </w:tc>
      </w:tr>
      <w:tr w:rsidR="000A105F" w:rsidRPr="000A105F" w14:paraId="30A85726" w14:textId="77777777" w:rsidTr="000A105F">
        <w:tc>
          <w:tcPr>
            <w:tcW w:w="0" w:type="auto"/>
          </w:tcPr>
          <w:p w14:paraId="4AE89107" w14:textId="77777777" w:rsidR="000A105F" w:rsidRPr="000A105F" w:rsidRDefault="000A105F" w:rsidP="000A105F">
            <w:pPr>
              <w:jc w:val="right"/>
            </w:pPr>
            <w:r w:rsidRPr="000A105F">
              <w:t xml:space="preserve">8 </w:t>
            </w:r>
          </w:p>
        </w:tc>
        <w:tc>
          <w:tcPr>
            <w:tcW w:w="0" w:type="auto"/>
          </w:tcPr>
          <w:p w14:paraId="57108AC4" w14:textId="77777777" w:rsidR="000A105F" w:rsidRPr="000A105F" w:rsidRDefault="000A105F" w:rsidP="00483BDD">
            <w:r w:rsidRPr="000A105F">
              <w:t xml:space="preserve">Hot Pixel identified in </w:t>
            </w:r>
            <w:proofErr w:type="spellStart"/>
            <w:r w:rsidRPr="000A105F">
              <w:t>hotpixel</w:t>
            </w:r>
            <w:proofErr w:type="spellEnd"/>
            <w:r w:rsidRPr="000A105F">
              <w:t xml:space="preserve"> map *</w:t>
            </w:r>
          </w:p>
        </w:tc>
      </w:tr>
      <w:tr w:rsidR="000A105F" w:rsidRPr="000A105F" w14:paraId="33285046" w14:textId="77777777" w:rsidTr="000A105F">
        <w:tc>
          <w:tcPr>
            <w:tcW w:w="0" w:type="auto"/>
          </w:tcPr>
          <w:p w14:paraId="45240D65" w14:textId="77777777" w:rsidR="000A105F" w:rsidRPr="000A105F" w:rsidRDefault="000A105F" w:rsidP="000A105F">
            <w:pPr>
              <w:jc w:val="right"/>
            </w:pPr>
            <w:r w:rsidRPr="000A105F">
              <w:t>16</w:t>
            </w:r>
          </w:p>
        </w:tc>
        <w:tc>
          <w:tcPr>
            <w:tcW w:w="0" w:type="auto"/>
          </w:tcPr>
          <w:p w14:paraId="1322A533" w14:textId="77777777" w:rsidR="000A105F" w:rsidRPr="000A105F" w:rsidRDefault="000A105F" w:rsidP="00483BDD">
            <w:r w:rsidRPr="000A105F">
              <w:t>Saturated pixel in level1 data (A/D value of 4095)</w:t>
            </w:r>
          </w:p>
        </w:tc>
      </w:tr>
      <w:tr w:rsidR="000A105F" w:rsidRPr="000A105F" w14:paraId="46BCD44A" w14:textId="77777777" w:rsidTr="000A105F">
        <w:tc>
          <w:tcPr>
            <w:tcW w:w="0" w:type="auto"/>
          </w:tcPr>
          <w:p w14:paraId="2C9C507E" w14:textId="77777777" w:rsidR="000A105F" w:rsidRPr="000A105F" w:rsidRDefault="000A105F" w:rsidP="000A105F">
            <w:pPr>
              <w:jc w:val="right"/>
            </w:pPr>
            <w:r w:rsidRPr="000A105F">
              <w:t>32</w:t>
            </w:r>
          </w:p>
        </w:tc>
        <w:tc>
          <w:tcPr>
            <w:tcW w:w="0" w:type="auto"/>
          </w:tcPr>
          <w:p w14:paraId="03C8BB0F" w14:textId="6C43D837" w:rsidR="000A105F" w:rsidRPr="000A105F" w:rsidRDefault="000A105F" w:rsidP="00483BDD">
            <w:r w:rsidRPr="000A105F">
              <w:t xml:space="preserve">Missing level1 data (assume fill value of </w:t>
            </w:r>
            <w:proofErr w:type="gramStart"/>
            <w:r w:rsidRPr="000A105F">
              <w:t>0 )</w:t>
            </w:r>
            <w:proofErr w:type="gramEnd"/>
          </w:p>
        </w:tc>
      </w:tr>
      <w:tr w:rsidR="000A105F" w:rsidRPr="000A105F" w14:paraId="4274C853" w14:textId="77777777" w:rsidTr="000A105F">
        <w:tc>
          <w:tcPr>
            <w:tcW w:w="0" w:type="auto"/>
          </w:tcPr>
          <w:p w14:paraId="5528EA4E" w14:textId="77777777" w:rsidR="000A105F" w:rsidRPr="000A105F" w:rsidRDefault="000A105F" w:rsidP="000A105F">
            <w:pPr>
              <w:jc w:val="right"/>
            </w:pPr>
            <w:r w:rsidRPr="000A105F">
              <w:t>64</w:t>
            </w:r>
          </w:p>
        </w:tc>
        <w:tc>
          <w:tcPr>
            <w:tcW w:w="0" w:type="auto"/>
          </w:tcPr>
          <w:p w14:paraId="1DB1A0DC" w14:textId="77777777" w:rsidR="000A105F" w:rsidRPr="000A105F" w:rsidRDefault="000A105F" w:rsidP="00483BDD">
            <w:r w:rsidRPr="000A105F">
              <w:t>unused at present</w:t>
            </w:r>
          </w:p>
        </w:tc>
      </w:tr>
    </w:tbl>
    <w:p w14:paraId="1BF5540B" w14:textId="1D06CB46" w:rsidR="00CC7A6A" w:rsidRDefault="000A105F" w:rsidP="00CC7A6A">
      <w:r>
        <w:br/>
      </w:r>
      <w:r w:rsidR="00CC7A6A">
        <w:t>Note that for windowed products, all pixels in an image are not returned in the downlink telemetry.  In the raw data, the pipeline</w:t>
      </w:r>
      <w:r>
        <w:t xml:space="preserve"> </w:t>
      </w:r>
      <w:r w:rsidR="00CC7A6A">
        <w:t>sets such pixels to zero DN (Data Number); the calibration processes those zero-DN pixels as if they were real raw values, but also flags them as missing data in the quality flag PDS OBJECT (FITS extension).</w:t>
      </w:r>
      <w:r>
        <w:t xml:space="preserve">  </w:t>
      </w:r>
      <w:r w:rsidR="00CC7A6A">
        <w:t xml:space="preserve">Displaying such images using an automatic stretch (contrast enhancement) may result in a confusing result with </w:t>
      </w:r>
      <w:proofErr w:type="gramStart"/>
      <w:r w:rsidR="00CC7A6A">
        <w:t>the majority of</w:t>
      </w:r>
      <w:proofErr w:type="gramEnd"/>
      <w:r w:rsidR="00CC7A6A">
        <w:t xml:space="preserve"> the displayed image appearing as an inverse of the calibration (calibration of zero values); </w:t>
      </w:r>
      <w:proofErr w:type="gramStart"/>
      <w:r w:rsidR="00CC7A6A">
        <w:t>therefore</w:t>
      </w:r>
      <w:proofErr w:type="gramEnd"/>
      <w:r w:rsidR="00CC7A6A">
        <w:t xml:space="preserve"> the quality flag PDS OBJECT should always be checked when looking at these data.</w:t>
      </w:r>
    </w:p>
    <w:p w14:paraId="4087F2DE" w14:textId="1B193BA9" w:rsidR="00CC7A6A" w:rsidRDefault="00CC7A6A" w:rsidP="00CC7A6A">
      <w:r>
        <w:t xml:space="preserve">Ongoing in-flight calibration observations will be analyzed to assess the </w:t>
      </w:r>
      <w:proofErr w:type="gramStart"/>
      <w:r>
        <w:t>long term</w:t>
      </w:r>
      <w:proofErr w:type="gramEnd"/>
      <w:r>
        <w:t xml:space="preserve"> stability of the calibration, including whether the currently unused steps may need to be implemented in the future.</w:t>
      </w:r>
    </w:p>
    <w:p w14:paraId="3F163A65" w14:textId="7C68D94D" w:rsidR="00CC7A6A" w:rsidRDefault="00CC7A6A" w:rsidP="00CC7A6A">
      <w:r>
        <w:t xml:space="preserve">* As of late 2016, there are no known dead or hot pixels on the LORRI detector, so all hot and dead pixel map calibration files contain all zeroes.  From the current flat-field calibration file </w:t>
      </w:r>
      <w:proofErr w:type="gramStart"/>
      <w:r>
        <w:t>it can be seen that there</w:t>
      </w:r>
      <w:proofErr w:type="gramEnd"/>
      <w:r>
        <w:t xml:space="preserve"> are many pixels with relative sensitivities up to six times the mean (unity), those called warm pixels.  Those pixels are calibrated in the flat-field step.</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 xml:space="preserve">Each FITS file has a corresponding detached PDS label file, named </w:t>
      </w:r>
      <w:r>
        <w:lastRenderedPageBreak/>
        <w:t>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5D0640">
      <w:pPr>
        <w:pStyle w:val="Heading2"/>
        <w:rPr>
          <w:rFonts w:eastAsia="Courier"/>
        </w:rPr>
      </w:pPr>
      <w:r>
        <w:rPr>
          <w:rFonts w:eastAsia="Courier"/>
        </w:rPr>
        <w:t>Filename/Product IDs</w:t>
      </w:r>
    </w:p>
    <w:p w14:paraId="4D93474A" w14:textId="1173DBBF" w:rsidR="00842B8D" w:rsidRDefault="00842B8D" w:rsidP="005D0640">
      <w:pPr>
        <w:keepNext/>
        <w:keepLines/>
      </w:pPr>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57DCAD6E" w:rsidR="00436981" w:rsidRDefault="00842B8D" w:rsidP="005D0640">
      <w:pPr>
        <w:pStyle w:val="FixedWidth"/>
        <w:keepNext/>
        <w:keepLines/>
      </w:pPr>
      <w:r>
        <w:t xml:space="preserve">         </w:t>
      </w:r>
      <w:r w:rsidR="00FE5F0E">
        <w:t>lor</w:t>
      </w:r>
      <w:r w:rsidR="00781AA9" w:rsidRPr="00781AA9">
        <w:t>_0123456789_0x</w:t>
      </w:r>
      <w:r w:rsidR="00FE5F0E">
        <w:t>630</w:t>
      </w:r>
      <w:r w:rsidR="00781AA9" w:rsidRPr="00781AA9">
        <w:t>_eng</w:t>
      </w:r>
      <w:r w:rsidR="007D5F55">
        <w:t>.fit</w:t>
      </w:r>
      <w:r>
        <w:t xml:space="preserve">                                      </w:t>
      </w:r>
    </w:p>
    <w:p w14:paraId="7221EA75" w14:textId="77777777" w:rsidR="00436981" w:rsidRDefault="00842B8D" w:rsidP="005D0640">
      <w:pPr>
        <w:pStyle w:val="FixedWidth"/>
        <w:keepNext/>
        <w:keepLines/>
      </w:pPr>
      <w:r>
        <w:t xml:space="preserve">         ^^^ ^^^^^^^^^^ ^^^^^ ^^^\__/                                      </w:t>
      </w:r>
    </w:p>
    <w:p w14:paraId="37093393" w14:textId="77777777" w:rsidR="00436981" w:rsidRDefault="00842B8D" w:rsidP="005D0640">
      <w:pPr>
        <w:pStyle w:val="FixedWidth"/>
        <w:keepNext/>
        <w:keepLines/>
      </w:pPr>
      <w:r>
        <w:t xml:space="preserve">         |        |       |    |  ^^                                       </w:t>
      </w:r>
    </w:p>
    <w:p w14:paraId="30F110BE" w14:textId="77777777" w:rsidR="00436981" w:rsidRDefault="00842B8D" w:rsidP="005D0640">
      <w:pPr>
        <w:pStyle w:val="FixedWidth"/>
        <w:keepNext/>
        <w:keepLines/>
      </w:pPr>
      <w:r>
        <w:t xml:space="preserve">         |        |       |    |   |                                       </w:t>
      </w:r>
    </w:p>
    <w:p w14:paraId="6E0E3103" w14:textId="77777777" w:rsidR="00436981" w:rsidRDefault="00842B8D" w:rsidP="005D0640">
      <w:pPr>
        <w:pStyle w:val="FixedWidth"/>
        <w:keepNext/>
        <w:keepLines/>
      </w:pPr>
      <w:r>
        <w:t xml:space="preserve">         |        |       |    |   +--File type (includes dot)             </w:t>
      </w:r>
    </w:p>
    <w:p w14:paraId="5D16F4C1" w14:textId="77777777" w:rsidR="00436981" w:rsidRDefault="00842B8D" w:rsidP="005D0640">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5D0640">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5D0640">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5D0640">
      <w:pPr>
        <w:pStyle w:val="FixedWidth"/>
        <w:keepNext/>
        <w:keepLines/>
      </w:pPr>
      <w:r>
        <w:t xml:space="preserve">         |        |       |    |                                           </w:t>
      </w:r>
    </w:p>
    <w:p w14:paraId="6599EC46" w14:textId="77777777" w:rsidR="00436981" w:rsidRDefault="00842B8D" w:rsidP="005D0640">
      <w:pPr>
        <w:pStyle w:val="FixedWidth"/>
        <w:keepNext/>
        <w:keepLines/>
      </w:pPr>
      <w:r>
        <w:t xml:space="preserve">         |        |       |    +--ENG for CODMAC Level 2 data              </w:t>
      </w:r>
    </w:p>
    <w:p w14:paraId="68AE776C" w14:textId="77777777" w:rsidR="00436981" w:rsidRDefault="00842B8D" w:rsidP="005D0640">
      <w:pPr>
        <w:pStyle w:val="FixedWidth"/>
        <w:keepNext/>
        <w:keepLines/>
      </w:pPr>
      <w:r>
        <w:t xml:space="preserve">         |        |       |       SCI for CODMAC Level 3 data              </w:t>
      </w:r>
    </w:p>
    <w:p w14:paraId="10576A12" w14:textId="77777777" w:rsidR="00436981" w:rsidRDefault="00842B8D" w:rsidP="005D0640">
      <w:pPr>
        <w:pStyle w:val="FixedWidth"/>
        <w:keepNext/>
        <w:keepLines/>
      </w:pPr>
      <w:r>
        <w:t xml:space="preserve">         |        |       |                                                </w:t>
      </w:r>
    </w:p>
    <w:p w14:paraId="2ED59A4C" w14:textId="77777777" w:rsidR="00436981" w:rsidRDefault="00842B8D" w:rsidP="005D0640">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5D0640">
      <w:pPr>
        <w:pStyle w:val="FixedWidth"/>
        <w:keepNext/>
        <w:keepLines/>
      </w:pPr>
      <w:r>
        <w:t xml:space="preserve">         |        |          packet from which the data come               </w:t>
      </w:r>
    </w:p>
    <w:p w14:paraId="119BDEBF" w14:textId="77777777" w:rsidR="00436981" w:rsidRDefault="00842B8D" w:rsidP="005D0640">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5D0640">
      <w:pPr>
        <w:pStyle w:val="FixedWidth"/>
        <w:keepNext/>
        <w:keepLines/>
      </w:pPr>
      <w:r>
        <w:t xml:space="preserve">         |        |                                                        </w:t>
      </w:r>
    </w:p>
    <w:p w14:paraId="54B359E8" w14:textId="77777777" w:rsidR="00436981" w:rsidRDefault="00842B8D" w:rsidP="005D0640">
      <w:pPr>
        <w:pStyle w:val="FixedWidth"/>
        <w:keepNext/>
        <w:keepLines/>
      </w:pPr>
      <w:r>
        <w:t xml:space="preserve">         |        +--MET (Mission Event Time) i.e. Spacecraft Clock        </w:t>
      </w:r>
    </w:p>
    <w:p w14:paraId="5F8564D8" w14:textId="77777777" w:rsidR="00436981" w:rsidRDefault="00842B8D" w:rsidP="005D0640">
      <w:pPr>
        <w:pStyle w:val="FixedWidth"/>
        <w:keepNext/>
        <w:keepLines/>
      </w:pPr>
      <w:r>
        <w:t xml:space="preserve">         |                                                                 </w:t>
      </w:r>
    </w:p>
    <w:p w14:paraId="483FFA8B" w14:textId="77777777" w:rsidR="00436981" w:rsidRDefault="00842B8D" w:rsidP="005D0640">
      <w:pPr>
        <w:pStyle w:val="FixedWidth"/>
        <w:keepNext/>
        <w:keepLines/>
      </w:pPr>
      <w:r>
        <w:t xml:space="preserve">         +--Instrument designator                                          </w:t>
      </w:r>
    </w:p>
    <w:p w14:paraId="70F4808D" w14:textId="77777777" w:rsidR="00436981" w:rsidRDefault="00842B8D" w:rsidP="005D0640">
      <w:pPr>
        <w:pStyle w:val="FixedWidth"/>
        <w:keepNext/>
        <w:keepLines/>
      </w:pPr>
      <w:r>
        <w:t xml:space="preserve">                                                                           </w:t>
      </w:r>
    </w:p>
    <w:p w14:paraId="15C6A0D2" w14:textId="597B7997" w:rsidR="00822048" w:rsidRDefault="00822048" w:rsidP="00AF1C73">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211A45">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211A45">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249CA113" w:rsidR="00592975" w:rsidRPr="00592975" w:rsidRDefault="008B2F13" w:rsidP="00211A45">
            <w:pPr>
              <w:keepNext/>
              <w:keepLines/>
              <w:rPr>
                <w:rFonts w:ascii="Courier" w:hAnsi="Courier" w:cstheme="minorHAnsi"/>
                <w:color w:val="000000"/>
                <w:sz w:val="20"/>
                <w:szCs w:val="20"/>
              </w:rPr>
            </w:pPr>
            <w:r>
              <w:rPr>
                <w:rFonts w:ascii="Courier" w:hAnsi="Courier" w:cstheme="minorHAnsi"/>
                <w:color w:val="000000"/>
                <w:sz w:val="20"/>
                <w:szCs w:val="20"/>
              </w:rPr>
              <w:t>LOR</w:t>
            </w:r>
          </w:p>
        </w:tc>
        <w:tc>
          <w:tcPr>
            <w:tcW w:w="5316" w:type="dxa"/>
          </w:tcPr>
          <w:p w14:paraId="04D6FF8A" w14:textId="4298E81E" w:rsidR="00592975" w:rsidRPr="00592975" w:rsidRDefault="008B2F13" w:rsidP="00211A45">
            <w:pPr>
              <w:keepNext/>
              <w:keepLines/>
              <w:rPr>
                <w:rFonts w:ascii="Courier" w:hAnsi="Courier" w:cstheme="minorHAnsi"/>
                <w:color w:val="000000"/>
                <w:sz w:val="20"/>
                <w:szCs w:val="20"/>
              </w:rPr>
            </w:pPr>
            <w:r>
              <w:rPr>
                <w:rFonts w:ascii="Courier" w:hAnsi="Courier" w:cstheme="minorHAnsi"/>
                <w:color w:val="000000"/>
                <w:sz w:val="20"/>
                <w:szCs w:val="20"/>
              </w:rPr>
              <w:t>LORRI</w:t>
            </w:r>
          </w:p>
        </w:tc>
      </w:tr>
    </w:tbl>
    <w:p w14:paraId="1A5A6E4D" w14:textId="4D3DCC3D" w:rsidR="00595A90" w:rsidRPr="008948D3" w:rsidRDefault="00E30B1E" w:rsidP="00595A90">
      <w:r>
        <w:br/>
        <w:t xml:space="preserve">See </w:t>
      </w:r>
      <w:r w:rsidR="00097428">
        <w:t xml:space="preserve">the </w:t>
      </w:r>
      <w:r>
        <w:t xml:space="preserve">SOC Instrument Interface Control Document (ICD) within the PDS for more details (PDS4 LID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r>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 xml:space="preserve">The MET is the time that the data are transferred from the instrument to spacecraft memory and is therefore not a reliable indicator of the actual </w:t>
      </w:r>
      <w:r w:rsidRPr="00781AA9">
        <w:rPr>
          <w:rFonts w:asciiTheme="minorHAnsi" w:hAnsiTheme="minorHAnsi" w:cstheme="minorHAnsi"/>
          <w:color w:val="000000"/>
        </w:rPr>
        <w:lastRenderedPageBreak/>
        <w:t>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0F09E82A" w14:textId="2F463ADA" w:rsidR="00AF1C73" w:rsidRDefault="00AF1C73" w:rsidP="005D0640">
      <w:pPr>
        <w:pStyle w:val="Heading3"/>
      </w:pPr>
      <w:r>
        <w:t>Application ID (</w:t>
      </w:r>
      <w:proofErr w:type="spellStart"/>
      <w:r>
        <w:t>ApID</w:t>
      </w:r>
      <w:proofErr w:type="spellEnd"/>
      <w:r>
        <w:t>)</w:t>
      </w:r>
    </w:p>
    <w:p w14:paraId="3B5411CF" w14:textId="00E307B3" w:rsidR="00842B8D" w:rsidRDefault="00842B8D" w:rsidP="005D0640">
      <w:pPr>
        <w:keepNext/>
        <w:keepLines/>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8012" w:type="dxa"/>
        <w:tblInd w:w="488" w:type="dxa"/>
        <w:tblLook w:val="04A0" w:firstRow="1" w:lastRow="0" w:firstColumn="1" w:lastColumn="0" w:noHBand="0" w:noVBand="1"/>
      </w:tblPr>
      <w:tblGrid>
        <w:gridCol w:w="1208"/>
        <w:gridCol w:w="6804"/>
      </w:tblGrid>
      <w:tr w:rsidR="003942F7" w:rsidRPr="003942F7" w14:paraId="3CBAE273" w14:textId="77777777" w:rsidTr="003942F7">
        <w:tc>
          <w:tcPr>
            <w:tcW w:w="1208" w:type="dxa"/>
          </w:tcPr>
          <w:p w14:paraId="37B063F9" w14:textId="77777777" w:rsidR="003942F7" w:rsidRPr="003942F7" w:rsidRDefault="003942F7" w:rsidP="005D0640">
            <w:pPr>
              <w:keepNext/>
              <w:keepLines/>
              <w:rPr>
                <w:rFonts w:ascii="Courier" w:hAnsi="Courier"/>
                <w:b/>
                <w:bCs/>
                <w:sz w:val="20"/>
                <w:szCs w:val="20"/>
              </w:rPr>
            </w:pPr>
            <w:proofErr w:type="spellStart"/>
            <w:r w:rsidRPr="003942F7">
              <w:rPr>
                <w:rFonts w:ascii="Courier" w:hAnsi="Courier"/>
                <w:b/>
                <w:bCs/>
                <w:sz w:val="20"/>
                <w:szCs w:val="20"/>
              </w:rPr>
              <w:t>ApIDs</w:t>
            </w:r>
            <w:proofErr w:type="spellEnd"/>
          </w:p>
        </w:tc>
        <w:tc>
          <w:tcPr>
            <w:tcW w:w="6804" w:type="dxa"/>
          </w:tcPr>
          <w:p w14:paraId="04F817EF" w14:textId="5343595F" w:rsidR="003942F7" w:rsidRPr="003942F7" w:rsidRDefault="003942F7" w:rsidP="005D0640">
            <w:pPr>
              <w:keepNext/>
              <w:keepLines/>
              <w:rPr>
                <w:rFonts w:ascii="Courier" w:hAnsi="Courier"/>
                <w:b/>
                <w:bCs/>
                <w:sz w:val="20"/>
                <w:szCs w:val="20"/>
              </w:rPr>
            </w:pPr>
            <w:r w:rsidRPr="003942F7">
              <w:rPr>
                <w:rFonts w:ascii="Courier" w:hAnsi="Courier"/>
                <w:b/>
                <w:bCs/>
                <w:sz w:val="20"/>
                <w:szCs w:val="20"/>
              </w:rPr>
              <w:t>Data product description/Prefix(es)</w:t>
            </w:r>
          </w:p>
        </w:tc>
      </w:tr>
      <w:tr w:rsidR="008B2F13" w:rsidRPr="003942F7" w14:paraId="3743E89F" w14:textId="77777777" w:rsidTr="003942F7">
        <w:tc>
          <w:tcPr>
            <w:tcW w:w="1208" w:type="dxa"/>
          </w:tcPr>
          <w:p w14:paraId="688E1936" w14:textId="29246861" w:rsidR="008B2F13" w:rsidRPr="008B2F13" w:rsidRDefault="008B2F13" w:rsidP="005D0640">
            <w:pPr>
              <w:keepNext/>
              <w:keepLines/>
              <w:rPr>
                <w:rFonts w:ascii="Courier" w:hAnsi="Courier"/>
                <w:sz w:val="20"/>
                <w:szCs w:val="20"/>
              </w:rPr>
            </w:pPr>
            <w:r w:rsidRPr="008B2F13">
              <w:rPr>
                <w:rFonts w:ascii="Courier" w:hAnsi="Courier"/>
                <w:sz w:val="20"/>
                <w:szCs w:val="20"/>
              </w:rPr>
              <w:t>0x630</w:t>
            </w:r>
          </w:p>
        </w:tc>
        <w:tc>
          <w:tcPr>
            <w:tcW w:w="6804" w:type="dxa"/>
          </w:tcPr>
          <w:p w14:paraId="2E6A18BD" w14:textId="74C5236F" w:rsidR="008B2F13" w:rsidRPr="008B2F13" w:rsidRDefault="008B2F13" w:rsidP="005D0640">
            <w:pPr>
              <w:keepNext/>
              <w:keepLines/>
              <w:rPr>
                <w:rFonts w:ascii="Courier" w:hAnsi="Courier"/>
                <w:sz w:val="20"/>
                <w:szCs w:val="20"/>
              </w:rPr>
            </w:pPr>
            <w:r w:rsidRPr="008B2F13">
              <w:rPr>
                <w:rFonts w:ascii="Courier" w:hAnsi="Courier"/>
                <w:sz w:val="20"/>
                <w:szCs w:val="20"/>
              </w:rPr>
              <w:t>LORRI High-res Lossless (CDH 1)/LOR</w:t>
            </w:r>
          </w:p>
        </w:tc>
      </w:tr>
      <w:tr w:rsidR="008B2F13" w:rsidRPr="003942F7" w14:paraId="7FE9ED40" w14:textId="77777777" w:rsidTr="003942F7">
        <w:tc>
          <w:tcPr>
            <w:tcW w:w="1208" w:type="dxa"/>
          </w:tcPr>
          <w:p w14:paraId="433FED0F" w14:textId="49ED3D21" w:rsidR="008B2F13" w:rsidRPr="008B2F13" w:rsidRDefault="008B2F13" w:rsidP="005D0640">
            <w:pPr>
              <w:keepNext/>
              <w:keepLines/>
              <w:rPr>
                <w:rFonts w:ascii="Courier" w:hAnsi="Courier"/>
                <w:sz w:val="20"/>
                <w:szCs w:val="20"/>
              </w:rPr>
            </w:pPr>
            <w:r w:rsidRPr="008B2F13">
              <w:rPr>
                <w:rFonts w:ascii="Courier" w:hAnsi="Courier"/>
                <w:sz w:val="20"/>
                <w:szCs w:val="20"/>
              </w:rPr>
              <w:t>0x636</w:t>
            </w:r>
          </w:p>
        </w:tc>
        <w:tc>
          <w:tcPr>
            <w:tcW w:w="6804" w:type="dxa"/>
          </w:tcPr>
          <w:p w14:paraId="0676355D" w14:textId="2D4EF2BB" w:rsidR="008B2F13" w:rsidRPr="008B2F13" w:rsidRDefault="008B2F13" w:rsidP="005D0640">
            <w:pPr>
              <w:keepNext/>
              <w:keepLines/>
              <w:rPr>
                <w:rFonts w:ascii="Courier" w:hAnsi="Courier"/>
                <w:sz w:val="20"/>
                <w:szCs w:val="20"/>
              </w:rPr>
            </w:pPr>
            <w:r w:rsidRPr="008B2F13">
              <w:rPr>
                <w:rFonts w:ascii="Courier" w:hAnsi="Courier"/>
                <w:sz w:val="20"/>
                <w:szCs w:val="20"/>
              </w:rPr>
              <w:t>LORRI High-res Lossless (CDH 2)/LOR</w:t>
            </w:r>
          </w:p>
        </w:tc>
      </w:tr>
      <w:tr w:rsidR="008B2F13" w:rsidRPr="003942F7" w14:paraId="631760FB" w14:textId="77777777" w:rsidTr="003942F7">
        <w:tc>
          <w:tcPr>
            <w:tcW w:w="1208" w:type="dxa"/>
          </w:tcPr>
          <w:p w14:paraId="4C3FA07E" w14:textId="48C2BE4F" w:rsidR="008B2F13" w:rsidRPr="008B2F13" w:rsidRDefault="008B2F13" w:rsidP="005D0640">
            <w:pPr>
              <w:keepNext/>
              <w:keepLines/>
              <w:rPr>
                <w:rFonts w:ascii="Courier" w:hAnsi="Courier"/>
                <w:sz w:val="20"/>
                <w:szCs w:val="20"/>
              </w:rPr>
            </w:pPr>
            <w:r w:rsidRPr="008B2F13">
              <w:rPr>
                <w:rFonts w:ascii="Courier" w:hAnsi="Courier"/>
                <w:sz w:val="20"/>
                <w:szCs w:val="20"/>
              </w:rPr>
              <w:t>0x632</w:t>
            </w:r>
          </w:p>
        </w:tc>
        <w:tc>
          <w:tcPr>
            <w:tcW w:w="6804" w:type="dxa"/>
          </w:tcPr>
          <w:p w14:paraId="3FFCDF82" w14:textId="720BB663" w:rsidR="008B2F13" w:rsidRPr="008B2F13" w:rsidRDefault="008B2F13" w:rsidP="005D0640">
            <w:pPr>
              <w:keepNext/>
              <w:keepLines/>
              <w:rPr>
                <w:rFonts w:ascii="Courier" w:hAnsi="Courier"/>
                <w:sz w:val="20"/>
                <w:szCs w:val="20"/>
              </w:rPr>
            </w:pPr>
            <w:r w:rsidRPr="008B2F13">
              <w:rPr>
                <w:rFonts w:ascii="Courier" w:hAnsi="Courier"/>
                <w:sz w:val="20"/>
                <w:szCs w:val="20"/>
              </w:rPr>
              <w:t>LORRI High-res Lossy (CDH 1)/LOR</w:t>
            </w:r>
          </w:p>
        </w:tc>
      </w:tr>
      <w:tr w:rsidR="008B2F13" w:rsidRPr="003942F7" w14:paraId="6CEB840F" w14:textId="77777777" w:rsidTr="003942F7">
        <w:tc>
          <w:tcPr>
            <w:tcW w:w="1208" w:type="dxa"/>
          </w:tcPr>
          <w:p w14:paraId="12F06676" w14:textId="4660DE10" w:rsidR="008B2F13" w:rsidRPr="008B2F13" w:rsidRDefault="008B2F13" w:rsidP="005D0640">
            <w:pPr>
              <w:keepNext/>
              <w:keepLines/>
              <w:rPr>
                <w:rFonts w:ascii="Courier" w:hAnsi="Courier"/>
                <w:sz w:val="20"/>
                <w:szCs w:val="20"/>
              </w:rPr>
            </w:pPr>
            <w:r w:rsidRPr="008B2F13">
              <w:rPr>
                <w:rFonts w:ascii="Courier" w:hAnsi="Courier"/>
                <w:sz w:val="20"/>
                <w:szCs w:val="20"/>
              </w:rPr>
              <w:t>0x638</w:t>
            </w:r>
          </w:p>
        </w:tc>
        <w:tc>
          <w:tcPr>
            <w:tcW w:w="6804" w:type="dxa"/>
          </w:tcPr>
          <w:p w14:paraId="2B977836" w14:textId="0D33ED73" w:rsidR="008B2F13" w:rsidRPr="008B2F13" w:rsidRDefault="008B2F13" w:rsidP="005D0640">
            <w:pPr>
              <w:keepNext/>
              <w:keepLines/>
              <w:rPr>
                <w:rFonts w:ascii="Courier" w:hAnsi="Courier"/>
                <w:sz w:val="20"/>
                <w:szCs w:val="20"/>
              </w:rPr>
            </w:pPr>
            <w:r w:rsidRPr="008B2F13">
              <w:rPr>
                <w:rFonts w:ascii="Courier" w:hAnsi="Courier"/>
                <w:sz w:val="20"/>
                <w:szCs w:val="20"/>
              </w:rPr>
              <w:t>LORRI High-res Lossy (CDH 2)/LOR</w:t>
            </w:r>
          </w:p>
        </w:tc>
      </w:tr>
      <w:tr w:rsidR="008B2F13" w:rsidRPr="003942F7" w14:paraId="54288407" w14:textId="77777777" w:rsidTr="003942F7">
        <w:tc>
          <w:tcPr>
            <w:tcW w:w="1208" w:type="dxa"/>
          </w:tcPr>
          <w:p w14:paraId="2236287D" w14:textId="1C28FBE4" w:rsidR="008B2F13" w:rsidRPr="008B2F13" w:rsidRDefault="008B2F13" w:rsidP="005D0640">
            <w:pPr>
              <w:keepNext/>
              <w:keepLines/>
              <w:rPr>
                <w:rFonts w:ascii="Courier" w:hAnsi="Courier"/>
                <w:sz w:val="20"/>
                <w:szCs w:val="20"/>
              </w:rPr>
            </w:pPr>
            <w:r w:rsidRPr="008B2F13">
              <w:rPr>
                <w:rFonts w:ascii="Courier" w:hAnsi="Courier"/>
                <w:sz w:val="20"/>
                <w:szCs w:val="20"/>
              </w:rPr>
              <w:t>0x631</w:t>
            </w:r>
          </w:p>
        </w:tc>
        <w:tc>
          <w:tcPr>
            <w:tcW w:w="6804" w:type="dxa"/>
          </w:tcPr>
          <w:p w14:paraId="12BC12C3" w14:textId="6B542C9F" w:rsidR="008B2F13" w:rsidRPr="008B2F13" w:rsidRDefault="008B2F13" w:rsidP="005D0640">
            <w:pPr>
              <w:keepNext/>
              <w:keepLines/>
              <w:rPr>
                <w:rFonts w:ascii="Courier" w:hAnsi="Courier"/>
                <w:sz w:val="20"/>
                <w:szCs w:val="20"/>
              </w:rPr>
            </w:pPr>
            <w:r w:rsidRPr="008B2F13">
              <w:rPr>
                <w:rFonts w:ascii="Courier" w:hAnsi="Courier"/>
                <w:sz w:val="20"/>
                <w:szCs w:val="20"/>
              </w:rPr>
              <w:t>LORRI High-res Packetized (CDH 1)/LOR</w:t>
            </w:r>
          </w:p>
        </w:tc>
      </w:tr>
      <w:tr w:rsidR="008B2F13" w:rsidRPr="003942F7" w14:paraId="43B7284A" w14:textId="77777777" w:rsidTr="003942F7">
        <w:tc>
          <w:tcPr>
            <w:tcW w:w="1208" w:type="dxa"/>
          </w:tcPr>
          <w:p w14:paraId="315DDB6F" w14:textId="1740C4F4" w:rsidR="008B2F13" w:rsidRPr="008B2F13" w:rsidRDefault="008B2F13" w:rsidP="005D0640">
            <w:pPr>
              <w:keepNext/>
              <w:keepLines/>
              <w:rPr>
                <w:rFonts w:ascii="Courier" w:hAnsi="Courier"/>
                <w:sz w:val="20"/>
                <w:szCs w:val="20"/>
              </w:rPr>
            </w:pPr>
            <w:r w:rsidRPr="008B2F13">
              <w:rPr>
                <w:rFonts w:ascii="Courier" w:hAnsi="Courier"/>
                <w:sz w:val="20"/>
                <w:szCs w:val="20"/>
              </w:rPr>
              <w:t>0x637</w:t>
            </w:r>
          </w:p>
        </w:tc>
        <w:tc>
          <w:tcPr>
            <w:tcW w:w="6804" w:type="dxa"/>
          </w:tcPr>
          <w:p w14:paraId="78B7F176" w14:textId="2AD07B6A" w:rsidR="008B2F13" w:rsidRPr="008B2F13" w:rsidRDefault="008B2F13" w:rsidP="005D0640">
            <w:pPr>
              <w:keepNext/>
              <w:keepLines/>
              <w:rPr>
                <w:rFonts w:ascii="Courier" w:hAnsi="Courier"/>
                <w:sz w:val="20"/>
                <w:szCs w:val="20"/>
              </w:rPr>
            </w:pPr>
            <w:r w:rsidRPr="008B2F13">
              <w:rPr>
                <w:rFonts w:ascii="Courier" w:hAnsi="Courier"/>
                <w:sz w:val="20"/>
                <w:szCs w:val="20"/>
              </w:rPr>
              <w:t>LORRI High-res Packetized (CDH 2)/LOR</w:t>
            </w:r>
          </w:p>
        </w:tc>
      </w:tr>
      <w:tr w:rsidR="008B2F13" w:rsidRPr="003942F7" w14:paraId="32192C50" w14:textId="77777777" w:rsidTr="003942F7">
        <w:tc>
          <w:tcPr>
            <w:tcW w:w="1208" w:type="dxa"/>
          </w:tcPr>
          <w:p w14:paraId="6491726D" w14:textId="1B1B62E2" w:rsidR="008B2F13" w:rsidRPr="008B2F13" w:rsidRDefault="008B2F13" w:rsidP="005D0640">
            <w:pPr>
              <w:keepNext/>
              <w:keepLines/>
              <w:rPr>
                <w:rFonts w:ascii="Courier" w:hAnsi="Courier"/>
                <w:sz w:val="20"/>
                <w:szCs w:val="20"/>
              </w:rPr>
            </w:pPr>
            <w:r w:rsidRPr="008B2F13">
              <w:rPr>
                <w:rFonts w:ascii="Courier" w:hAnsi="Courier"/>
                <w:sz w:val="20"/>
                <w:szCs w:val="20"/>
              </w:rPr>
              <w:t>0x633</w:t>
            </w:r>
          </w:p>
        </w:tc>
        <w:tc>
          <w:tcPr>
            <w:tcW w:w="6804" w:type="dxa"/>
          </w:tcPr>
          <w:p w14:paraId="3ADFADBE" w14:textId="04AD359F" w:rsidR="008B2F13" w:rsidRPr="008B2F13" w:rsidRDefault="008B2F13" w:rsidP="005D0640">
            <w:pPr>
              <w:keepNext/>
              <w:keepLines/>
              <w:rPr>
                <w:rFonts w:ascii="Courier" w:hAnsi="Courier"/>
                <w:sz w:val="20"/>
                <w:szCs w:val="20"/>
              </w:rPr>
            </w:pPr>
            <w:r w:rsidRPr="008B2F13">
              <w:rPr>
                <w:rFonts w:ascii="Courier" w:hAnsi="Courier"/>
                <w:sz w:val="20"/>
                <w:szCs w:val="20"/>
              </w:rPr>
              <w:t>LORRI 4x4 Binned Lossless (CDH 1)/LOR</w:t>
            </w:r>
          </w:p>
        </w:tc>
      </w:tr>
      <w:tr w:rsidR="008B2F13" w:rsidRPr="003942F7" w14:paraId="11E0A023" w14:textId="77777777" w:rsidTr="003942F7">
        <w:tc>
          <w:tcPr>
            <w:tcW w:w="1208" w:type="dxa"/>
          </w:tcPr>
          <w:p w14:paraId="0AC5CE2F" w14:textId="03EECD1D" w:rsidR="008B2F13" w:rsidRPr="008B2F13" w:rsidRDefault="008B2F13" w:rsidP="005D0640">
            <w:pPr>
              <w:keepNext/>
              <w:keepLines/>
              <w:rPr>
                <w:rFonts w:ascii="Courier" w:hAnsi="Courier"/>
                <w:sz w:val="20"/>
                <w:szCs w:val="20"/>
              </w:rPr>
            </w:pPr>
            <w:r w:rsidRPr="008B2F13">
              <w:rPr>
                <w:rFonts w:ascii="Courier" w:hAnsi="Courier"/>
                <w:sz w:val="20"/>
                <w:szCs w:val="20"/>
              </w:rPr>
              <w:t>0x639</w:t>
            </w:r>
          </w:p>
        </w:tc>
        <w:tc>
          <w:tcPr>
            <w:tcW w:w="6804" w:type="dxa"/>
          </w:tcPr>
          <w:p w14:paraId="6183A1BC" w14:textId="7B3F756C" w:rsidR="008B2F13" w:rsidRPr="008B2F13" w:rsidRDefault="008B2F13" w:rsidP="005D0640">
            <w:pPr>
              <w:keepNext/>
              <w:keepLines/>
              <w:rPr>
                <w:rFonts w:ascii="Courier" w:hAnsi="Courier"/>
                <w:sz w:val="20"/>
                <w:szCs w:val="20"/>
              </w:rPr>
            </w:pPr>
            <w:r w:rsidRPr="008B2F13">
              <w:rPr>
                <w:rFonts w:ascii="Courier" w:hAnsi="Courier"/>
                <w:sz w:val="20"/>
                <w:szCs w:val="20"/>
              </w:rPr>
              <w:t>LORRI 4x4 Binned Lossless (CDH 2)/LOR</w:t>
            </w:r>
          </w:p>
        </w:tc>
      </w:tr>
      <w:tr w:rsidR="008B2F13" w:rsidRPr="003942F7" w14:paraId="4C3961C1" w14:textId="77777777" w:rsidTr="003942F7">
        <w:tc>
          <w:tcPr>
            <w:tcW w:w="1208" w:type="dxa"/>
          </w:tcPr>
          <w:p w14:paraId="716C1556" w14:textId="4C88B0A9" w:rsidR="008B2F13" w:rsidRPr="008B2F13" w:rsidRDefault="008B2F13" w:rsidP="005D0640">
            <w:pPr>
              <w:keepNext/>
              <w:keepLines/>
              <w:rPr>
                <w:rFonts w:ascii="Courier" w:hAnsi="Courier"/>
                <w:sz w:val="20"/>
                <w:szCs w:val="20"/>
              </w:rPr>
            </w:pPr>
            <w:r w:rsidRPr="008B2F13">
              <w:rPr>
                <w:rFonts w:ascii="Courier" w:hAnsi="Courier"/>
                <w:sz w:val="20"/>
                <w:szCs w:val="20"/>
              </w:rPr>
              <w:t>0x635</w:t>
            </w:r>
          </w:p>
        </w:tc>
        <w:tc>
          <w:tcPr>
            <w:tcW w:w="6804" w:type="dxa"/>
          </w:tcPr>
          <w:p w14:paraId="5A7B6E0A" w14:textId="32EE2A1F" w:rsidR="008B2F13" w:rsidRPr="008B2F13" w:rsidRDefault="008B2F13" w:rsidP="005D0640">
            <w:pPr>
              <w:keepNext/>
              <w:keepLines/>
              <w:rPr>
                <w:rFonts w:ascii="Courier" w:hAnsi="Courier"/>
                <w:sz w:val="20"/>
                <w:szCs w:val="20"/>
              </w:rPr>
            </w:pPr>
            <w:r w:rsidRPr="008B2F13">
              <w:rPr>
                <w:rFonts w:ascii="Courier" w:hAnsi="Courier"/>
                <w:sz w:val="20"/>
                <w:szCs w:val="20"/>
              </w:rPr>
              <w:t>LORRI 4x4 Binned Lossy (CDH 1)/LOR</w:t>
            </w:r>
          </w:p>
        </w:tc>
      </w:tr>
      <w:tr w:rsidR="008B2F13" w:rsidRPr="003942F7" w14:paraId="6AD9C270" w14:textId="77777777" w:rsidTr="003942F7">
        <w:tc>
          <w:tcPr>
            <w:tcW w:w="1208" w:type="dxa"/>
          </w:tcPr>
          <w:p w14:paraId="50680713" w14:textId="75D2C239" w:rsidR="008B2F13" w:rsidRPr="008B2F13" w:rsidRDefault="008B2F13" w:rsidP="005D0640">
            <w:pPr>
              <w:keepNext/>
              <w:keepLines/>
              <w:rPr>
                <w:rFonts w:ascii="Courier" w:hAnsi="Courier"/>
                <w:sz w:val="20"/>
                <w:szCs w:val="20"/>
              </w:rPr>
            </w:pPr>
            <w:r w:rsidRPr="008B2F13">
              <w:rPr>
                <w:rFonts w:ascii="Courier" w:hAnsi="Courier"/>
                <w:sz w:val="20"/>
                <w:szCs w:val="20"/>
              </w:rPr>
              <w:t>0x63B</w:t>
            </w:r>
          </w:p>
        </w:tc>
        <w:tc>
          <w:tcPr>
            <w:tcW w:w="6804" w:type="dxa"/>
          </w:tcPr>
          <w:p w14:paraId="41E43533" w14:textId="3171F22E" w:rsidR="008B2F13" w:rsidRPr="008B2F13" w:rsidRDefault="008B2F13" w:rsidP="005D0640">
            <w:pPr>
              <w:keepNext/>
              <w:keepLines/>
              <w:rPr>
                <w:rFonts w:ascii="Courier" w:hAnsi="Courier"/>
                <w:sz w:val="20"/>
                <w:szCs w:val="20"/>
              </w:rPr>
            </w:pPr>
            <w:r w:rsidRPr="008B2F13">
              <w:rPr>
                <w:rFonts w:ascii="Courier" w:hAnsi="Courier"/>
                <w:sz w:val="20"/>
                <w:szCs w:val="20"/>
              </w:rPr>
              <w:t>LORRI 4x4 Binned Lossy (CDH 2)/LOR</w:t>
            </w:r>
          </w:p>
        </w:tc>
      </w:tr>
      <w:tr w:rsidR="008B2F13" w:rsidRPr="003942F7" w14:paraId="33A5209F" w14:textId="77777777" w:rsidTr="003942F7">
        <w:tc>
          <w:tcPr>
            <w:tcW w:w="1208" w:type="dxa"/>
          </w:tcPr>
          <w:p w14:paraId="3F052585" w14:textId="7B6490B8" w:rsidR="008B2F13" w:rsidRPr="008B2F13" w:rsidRDefault="008B2F13" w:rsidP="005D0640">
            <w:pPr>
              <w:keepNext/>
              <w:keepLines/>
              <w:rPr>
                <w:rFonts w:ascii="Courier" w:hAnsi="Courier"/>
                <w:sz w:val="20"/>
                <w:szCs w:val="20"/>
              </w:rPr>
            </w:pPr>
            <w:r w:rsidRPr="008B2F13">
              <w:rPr>
                <w:rFonts w:ascii="Courier" w:hAnsi="Courier"/>
                <w:sz w:val="20"/>
                <w:szCs w:val="20"/>
              </w:rPr>
              <w:t>0x634</w:t>
            </w:r>
          </w:p>
        </w:tc>
        <w:tc>
          <w:tcPr>
            <w:tcW w:w="6804" w:type="dxa"/>
          </w:tcPr>
          <w:p w14:paraId="437D2945" w14:textId="5C10E405" w:rsidR="008B2F13" w:rsidRPr="008B2F13" w:rsidRDefault="008B2F13" w:rsidP="005D0640">
            <w:pPr>
              <w:keepNext/>
              <w:keepLines/>
              <w:rPr>
                <w:rFonts w:ascii="Courier" w:hAnsi="Courier"/>
                <w:sz w:val="20"/>
                <w:szCs w:val="20"/>
              </w:rPr>
            </w:pPr>
            <w:r w:rsidRPr="008B2F13">
              <w:rPr>
                <w:rFonts w:ascii="Courier" w:hAnsi="Courier"/>
                <w:sz w:val="20"/>
                <w:szCs w:val="20"/>
              </w:rPr>
              <w:t>LORRI 4x4 Binned Packetized (CDH 1)/LOR</w:t>
            </w:r>
          </w:p>
        </w:tc>
      </w:tr>
      <w:tr w:rsidR="008B2F13" w:rsidRPr="003942F7" w14:paraId="175CB621" w14:textId="77777777" w:rsidTr="003942F7">
        <w:tc>
          <w:tcPr>
            <w:tcW w:w="1208" w:type="dxa"/>
          </w:tcPr>
          <w:p w14:paraId="60E14475" w14:textId="0F08735A" w:rsidR="008B2F13" w:rsidRPr="008B2F13" w:rsidRDefault="008B2F13" w:rsidP="005D0640">
            <w:pPr>
              <w:keepNext/>
              <w:keepLines/>
              <w:rPr>
                <w:rFonts w:ascii="Courier" w:hAnsi="Courier"/>
                <w:sz w:val="20"/>
                <w:szCs w:val="20"/>
              </w:rPr>
            </w:pPr>
            <w:r w:rsidRPr="008B2F13">
              <w:rPr>
                <w:rFonts w:ascii="Courier" w:hAnsi="Courier"/>
                <w:sz w:val="20"/>
                <w:szCs w:val="20"/>
              </w:rPr>
              <w:t>0x63A</w:t>
            </w:r>
          </w:p>
        </w:tc>
        <w:tc>
          <w:tcPr>
            <w:tcW w:w="6804" w:type="dxa"/>
          </w:tcPr>
          <w:p w14:paraId="3D0C2E65" w14:textId="523E0DE0" w:rsidR="008B2F13" w:rsidRPr="008B2F13" w:rsidRDefault="008B2F13" w:rsidP="005D0640">
            <w:pPr>
              <w:keepNext/>
              <w:keepLines/>
              <w:rPr>
                <w:rFonts w:ascii="Courier" w:hAnsi="Courier"/>
                <w:sz w:val="20"/>
                <w:szCs w:val="20"/>
              </w:rPr>
            </w:pPr>
            <w:r w:rsidRPr="008B2F13">
              <w:rPr>
                <w:rFonts w:ascii="Courier" w:hAnsi="Courier"/>
                <w:sz w:val="20"/>
                <w:szCs w:val="20"/>
              </w:rPr>
              <w:t>LORRI 4x4 Binned Packetized (CDH 2)/LOR</w:t>
            </w:r>
          </w:p>
        </w:tc>
      </w:tr>
      <w:tr w:rsidR="008B2F13" w:rsidRPr="003942F7" w14:paraId="333028A3" w14:textId="77777777" w:rsidTr="003942F7">
        <w:tc>
          <w:tcPr>
            <w:tcW w:w="1208" w:type="dxa"/>
          </w:tcPr>
          <w:p w14:paraId="1E5D6484" w14:textId="31A71D79" w:rsidR="008B2F13" w:rsidRPr="008B2F13" w:rsidRDefault="008B2F13" w:rsidP="005D0640">
            <w:pPr>
              <w:keepNext/>
              <w:keepLines/>
              <w:rPr>
                <w:rFonts w:ascii="Courier" w:hAnsi="Courier"/>
                <w:sz w:val="20"/>
                <w:szCs w:val="20"/>
              </w:rPr>
            </w:pPr>
            <w:r w:rsidRPr="008B2F13">
              <w:rPr>
                <w:rFonts w:ascii="Courier" w:hAnsi="Courier"/>
                <w:sz w:val="20"/>
                <w:szCs w:val="20"/>
              </w:rPr>
              <w:t>0x63C</w:t>
            </w:r>
          </w:p>
        </w:tc>
        <w:tc>
          <w:tcPr>
            <w:tcW w:w="6804" w:type="dxa"/>
          </w:tcPr>
          <w:p w14:paraId="7FE5EFDF" w14:textId="73226F4A" w:rsidR="008B2F13" w:rsidRPr="008B2F13" w:rsidRDefault="008B2F13" w:rsidP="005D0640">
            <w:pPr>
              <w:keepNext/>
              <w:keepLines/>
              <w:rPr>
                <w:rFonts w:ascii="Courier" w:hAnsi="Courier"/>
                <w:sz w:val="20"/>
                <w:szCs w:val="20"/>
              </w:rPr>
            </w:pPr>
            <w:r w:rsidRPr="008B2F13">
              <w:rPr>
                <w:rFonts w:ascii="Courier" w:hAnsi="Courier"/>
                <w:sz w:val="20"/>
                <w:szCs w:val="20"/>
              </w:rPr>
              <w:t>LORRI Co-added 4x4 Binned Lossless (CDH 1)</w:t>
            </w:r>
          </w:p>
        </w:tc>
      </w:tr>
      <w:tr w:rsidR="008B2F13" w:rsidRPr="003942F7" w14:paraId="02AD843E" w14:textId="77777777" w:rsidTr="003942F7">
        <w:tc>
          <w:tcPr>
            <w:tcW w:w="1208" w:type="dxa"/>
          </w:tcPr>
          <w:p w14:paraId="1A7A9A2C" w14:textId="0B145CE7" w:rsidR="008B2F13" w:rsidRPr="008B2F13" w:rsidRDefault="008B2F13" w:rsidP="005D0640">
            <w:pPr>
              <w:keepNext/>
              <w:keepLines/>
              <w:rPr>
                <w:rFonts w:ascii="Courier" w:hAnsi="Courier"/>
                <w:sz w:val="20"/>
                <w:szCs w:val="20"/>
              </w:rPr>
            </w:pPr>
            <w:r w:rsidRPr="008B2F13">
              <w:rPr>
                <w:rFonts w:ascii="Courier" w:hAnsi="Courier"/>
                <w:sz w:val="20"/>
                <w:szCs w:val="20"/>
              </w:rPr>
              <w:t>0x63D</w:t>
            </w:r>
          </w:p>
        </w:tc>
        <w:tc>
          <w:tcPr>
            <w:tcW w:w="6804" w:type="dxa"/>
          </w:tcPr>
          <w:p w14:paraId="6C794088" w14:textId="273CB681" w:rsidR="008B2F13" w:rsidRPr="008B2F13" w:rsidRDefault="008B2F13" w:rsidP="005D0640">
            <w:pPr>
              <w:keepNext/>
              <w:keepLines/>
              <w:rPr>
                <w:rFonts w:ascii="Courier" w:hAnsi="Courier"/>
                <w:sz w:val="20"/>
                <w:szCs w:val="20"/>
              </w:rPr>
            </w:pPr>
            <w:r w:rsidRPr="008B2F13">
              <w:rPr>
                <w:rFonts w:ascii="Courier" w:hAnsi="Courier"/>
                <w:sz w:val="20"/>
                <w:szCs w:val="20"/>
              </w:rPr>
              <w:t>LORRI Co-added 4x4 Binned Lossless (CDH 2)</w:t>
            </w:r>
          </w:p>
        </w:tc>
      </w:tr>
    </w:tbl>
    <w:p w14:paraId="3B85DF6A" w14:textId="2E5D3C35" w:rsidR="00D367FE" w:rsidRDefault="00D367FE" w:rsidP="00D367FE">
      <w:r>
        <w:br/>
        <w:t xml:space="preserve">There are other </w:t>
      </w:r>
      <w:proofErr w:type="spellStart"/>
      <w:r>
        <w:t>ApIDs</w:t>
      </w:r>
      <w:proofErr w:type="spellEnd"/>
      <w:r>
        <w:t xml:space="preserve"> that contain housekeeping values and other values.  See </w:t>
      </w:r>
      <w:r w:rsidR="00211A45">
        <w:t xml:space="preserve">the </w:t>
      </w:r>
      <w:r>
        <w:t xml:space="preserve">SOC Instrument ICD for more details: </w:t>
      </w:r>
      <w:proofErr w:type="spellStart"/>
      <w:r w:rsidRPr="007D5F55">
        <w:rPr>
          <w:rStyle w:val="FixedWidthChar"/>
        </w:rPr>
        <w:t>urn:nasa:pds:nh_documents:mission:soc_inst_icd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0B8F987E" w:rsidR="00842B8D" w:rsidRDefault="00842B8D" w:rsidP="007D5F55">
      <w:r>
        <w:t>Refer to the following files for a description of this instrument.</w:t>
      </w:r>
      <w:r w:rsidR="007D5F55">
        <w:t>:</w:t>
      </w:r>
    </w:p>
    <w:p w14:paraId="67E67350" w14:textId="792BC8B1" w:rsidR="00842B8D" w:rsidRDefault="00842B8D" w:rsidP="007D5F55">
      <w:pPr>
        <w:pStyle w:val="ListParagraph"/>
        <w:numPr>
          <w:ilvl w:val="0"/>
          <w:numId w:val="13"/>
        </w:numPr>
      </w:pPr>
      <w:r>
        <w:t xml:space="preserve">New Horizon </w:t>
      </w:r>
      <w:r w:rsidR="007045F8">
        <w:t>LORRI</w:t>
      </w:r>
      <w:r>
        <w:t xml:space="preserve"> instrument overview: </w:t>
      </w:r>
      <w:proofErr w:type="spellStart"/>
      <w:proofErr w:type="gramStart"/>
      <w:r w:rsidR="007045F8" w:rsidRPr="007045F8">
        <w:rPr>
          <w:rStyle w:val="FixedWidthChar"/>
        </w:rPr>
        <w:t>urn:nasa</w:t>
      </w:r>
      <w:proofErr w:type="gramEnd"/>
      <w:r w:rsidR="007045F8" w:rsidRPr="007045F8">
        <w:rPr>
          <w:rStyle w:val="FixedWidthChar"/>
        </w:rPr>
        <w:t>:</w:t>
      </w:r>
      <w:proofErr w:type="gramStart"/>
      <w:r w:rsidR="007045F8" w:rsidRPr="007045F8">
        <w:rPr>
          <w:rStyle w:val="FixedWidthChar"/>
        </w:rPr>
        <w:t>pds:nh</w:t>
      </w:r>
      <w:proofErr w:type="gramEnd"/>
      <w:r w:rsidR="007045F8" w:rsidRPr="007045F8">
        <w:rPr>
          <w:rStyle w:val="FixedWidthChar"/>
        </w:rPr>
        <w:t>_</w:t>
      </w:r>
      <w:proofErr w:type="gramStart"/>
      <w:r w:rsidR="007045F8" w:rsidRPr="007045F8">
        <w:rPr>
          <w:rStyle w:val="FixedWidthChar"/>
        </w:rPr>
        <w:t>documents:lorri</w:t>
      </w:r>
      <w:proofErr w:type="gramEnd"/>
      <w:r w:rsidR="007045F8" w:rsidRPr="007045F8">
        <w:rPr>
          <w:rStyle w:val="FixedWidthChar"/>
        </w:rPr>
        <w:t>:lorri_inst_overview</w:t>
      </w:r>
      <w:proofErr w:type="spellEnd"/>
    </w:p>
    <w:p w14:paraId="28A223A4" w14:textId="6CA2234E" w:rsidR="00842B8D" w:rsidRPr="007D5F55" w:rsidRDefault="007045F8" w:rsidP="00CF060E">
      <w:pPr>
        <w:pStyle w:val="ListParagraph"/>
        <w:numPr>
          <w:ilvl w:val="0"/>
          <w:numId w:val="13"/>
        </w:numPr>
        <w:rPr>
          <w:rStyle w:val="FixedWidthChar"/>
        </w:rPr>
      </w:pPr>
      <w:r>
        <w:t>LORRI</w:t>
      </w:r>
      <w:r w:rsidR="007D5F55">
        <w:t xml:space="preserve"> Space Science Review (SSR) paper</w:t>
      </w:r>
      <w:r w:rsidR="00842B8D">
        <w:t xml:space="preserve">: </w:t>
      </w:r>
      <w:proofErr w:type="spellStart"/>
      <w:proofErr w:type="gramStart"/>
      <w:r w:rsidRPr="007045F8">
        <w:rPr>
          <w:rFonts w:ascii="Courier Prime" w:hAnsi="Courier Prime"/>
          <w:sz w:val="20"/>
        </w:rPr>
        <w:t>urn:nasa</w:t>
      </w:r>
      <w:proofErr w:type="gramEnd"/>
      <w:r w:rsidRPr="007045F8">
        <w:rPr>
          <w:rFonts w:ascii="Courier Prime" w:hAnsi="Courier Prime"/>
          <w:sz w:val="20"/>
        </w:rPr>
        <w:t>:</w:t>
      </w:r>
      <w:proofErr w:type="gramStart"/>
      <w:r w:rsidRPr="007045F8">
        <w:rPr>
          <w:rFonts w:ascii="Courier Prime" w:hAnsi="Courier Prime"/>
          <w:sz w:val="20"/>
        </w:rPr>
        <w:t>pds:nh</w:t>
      </w:r>
      <w:proofErr w:type="gramEnd"/>
      <w:r w:rsidRPr="007045F8">
        <w:rPr>
          <w:rFonts w:ascii="Courier Prime" w:hAnsi="Courier Prime"/>
          <w:sz w:val="20"/>
        </w:rPr>
        <w:t>_</w:t>
      </w:r>
      <w:proofErr w:type="gramStart"/>
      <w:r w:rsidRPr="007045F8">
        <w:rPr>
          <w:rFonts w:ascii="Courier Prime" w:hAnsi="Courier Prime"/>
          <w:sz w:val="20"/>
        </w:rPr>
        <w:t>documents:lorri</w:t>
      </w:r>
      <w:proofErr w:type="gramEnd"/>
      <w:r w:rsidRPr="007045F8">
        <w:rPr>
          <w:rFonts w:ascii="Courier Prime" w:hAnsi="Courier Prime"/>
          <w:sz w:val="20"/>
        </w:rPr>
        <w:t>:lorri_ssr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240F044D" w:rsidR="00842B8D" w:rsidRPr="008947C5" w:rsidRDefault="007045F8" w:rsidP="00F018C7">
      <w:pPr>
        <w:pStyle w:val="ListParagraph"/>
        <w:numPr>
          <w:ilvl w:val="0"/>
          <w:numId w:val="13"/>
        </w:numPr>
        <w:rPr>
          <w:rFonts w:ascii="Courier" w:hAnsi="Courier" w:cs="Courier"/>
          <w:color w:val="000000"/>
          <w:sz w:val="20"/>
          <w:szCs w:val="20"/>
        </w:rPr>
      </w:pPr>
      <w:r>
        <w:t>LORRI</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1760A" w:rsidRPr="0091760A">
        <w:rPr>
          <w:rFonts w:ascii="Courier Prime" w:hAnsi="Courier Prime"/>
          <w:sz w:val="20"/>
        </w:rPr>
        <w:t>urn:nasa</w:t>
      </w:r>
      <w:proofErr w:type="gramEnd"/>
      <w:r w:rsidR="0091760A" w:rsidRPr="0091760A">
        <w:rPr>
          <w:rFonts w:ascii="Courier Prime" w:hAnsi="Courier Prime"/>
          <w:sz w:val="20"/>
        </w:rPr>
        <w:t>:</w:t>
      </w:r>
      <w:proofErr w:type="gramStart"/>
      <w:r w:rsidR="0091760A" w:rsidRPr="0091760A">
        <w:rPr>
          <w:rFonts w:ascii="Courier Prime" w:hAnsi="Courier Prime"/>
          <w:sz w:val="20"/>
        </w:rPr>
        <w:t>pds:nh</w:t>
      </w:r>
      <w:proofErr w:type="gramEnd"/>
      <w:r w:rsidR="0091760A" w:rsidRPr="0091760A">
        <w:rPr>
          <w:rFonts w:ascii="Courier Prime" w:hAnsi="Courier Prime"/>
          <w:sz w:val="20"/>
        </w:rPr>
        <w:t>_</w:t>
      </w:r>
      <w:proofErr w:type="gramStart"/>
      <w:r w:rsidR="0091760A" w:rsidRPr="0091760A">
        <w:rPr>
          <w:rFonts w:ascii="Courier Prime" w:hAnsi="Courier Prime"/>
          <w:sz w:val="20"/>
        </w:rPr>
        <w:t>documents:lorri</w:t>
      </w:r>
      <w:proofErr w:type="gramEnd"/>
      <w:r w:rsidR="0091760A" w:rsidRPr="0091760A">
        <w:rPr>
          <w:rFonts w:ascii="Courier Prime" w:hAnsi="Courier Prime"/>
          <w:sz w:val="20"/>
        </w:rPr>
        <w:t>:nh_lorri_ti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045B74D4" w14:textId="081FA0AB" w:rsidR="00842B8D" w:rsidRDefault="007D5F55" w:rsidP="007D5F55">
      <w:pPr>
        <w:pStyle w:val="ListParagraph"/>
        <w:numPr>
          <w:ilvl w:val="0"/>
          <w:numId w:val="14"/>
        </w:numPr>
      </w:pPr>
      <w:r>
        <w:t>Field of View Illustration</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:nh_fov</w:t>
      </w:r>
      <w:proofErr w:type="spellEnd"/>
    </w:p>
    <w:p w14:paraId="7E600564" w14:textId="7B2E32B6" w:rsidR="007D5F55" w:rsidRPr="007D5F55" w:rsidRDefault="0091760A" w:rsidP="007D5F55">
      <w:pPr>
        <w:pStyle w:val="ListParagraph"/>
        <w:numPr>
          <w:ilvl w:val="0"/>
          <w:numId w:val="14"/>
        </w:numPr>
        <w:rPr>
          <w:rStyle w:val="FixedWidthChar"/>
        </w:rPr>
      </w:pPr>
      <w:r>
        <w:lastRenderedPageBreak/>
        <w:t>LORRI</w:t>
      </w:r>
      <w:r w:rsidR="007D5F55" w:rsidRPr="007D5F55">
        <w:t xml:space="preserve"> SPICE Instrument Kernel:</w:t>
      </w:r>
      <w:r w:rsidR="007D5F55" w:rsidRPr="007D5F55">
        <w:rPr>
          <w:rFonts w:ascii="Courier" w:hAnsi="Courier" w:cs="Courier"/>
          <w:color w:val="000000"/>
          <w:sz w:val="20"/>
          <w:szCs w:val="20"/>
        </w:rPr>
        <w:t xml:space="preserve"> </w:t>
      </w:r>
      <w:proofErr w:type="spellStart"/>
      <w:proofErr w:type="gramStart"/>
      <w:r w:rsidRPr="0091760A">
        <w:rPr>
          <w:rFonts w:ascii="Courier Prime" w:hAnsi="Courier Prime"/>
          <w:sz w:val="20"/>
        </w:rPr>
        <w:t>urn:nasa</w:t>
      </w:r>
      <w:proofErr w:type="gramEnd"/>
      <w:r w:rsidRPr="0091760A">
        <w:rPr>
          <w:rFonts w:ascii="Courier Prime" w:hAnsi="Courier Prime"/>
          <w:sz w:val="20"/>
        </w:rPr>
        <w:t>:</w:t>
      </w:r>
      <w:proofErr w:type="gramStart"/>
      <w:r w:rsidRPr="0091760A">
        <w:rPr>
          <w:rFonts w:ascii="Courier Prime" w:hAnsi="Courier Prime"/>
          <w:sz w:val="20"/>
        </w:rPr>
        <w:t>pds:nh</w:t>
      </w:r>
      <w:proofErr w:type="gramEnd"/>
      <w:r w:rsidRPr="0091760A">
        <w:rPr>
          <w:rFonts w:ascii="Courier Prime" w:hAnsi="Courier Prime"/>
          <w:sz w:val="20"/>
        </w:rPr>
        <w:t>_</w:t>
      </w:r>
      <w:proofErr w:type="gramStart"/>
      <w:r w:rsidRPr="0091760A">
        <w:rPr>
          <w:rFonts w:ascii="Courier Prime" w:hAnsi="Courier Prime"/>
          <w:sz w:val="20"/>
        </w:rPr>
        <w:t>documents:lorri</w:t>
      </w:r>
      <w:proofErr w:type="gramEnd"/>
      <w:r w:rsidRPr="0091760A">
        <w:rPr>
          <w:rFonts w:ascii="Courier Prime" w:hAnsi="Courier Prime"/>
          <w:sz w:val="20"/>
        </w:rPr>
        <w:t>:nh_lorri_ti</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7C9B8517" w14:textId="1EE08ED5" w:rsidR="00842B8D"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proofErr w:type="spellStart"/>
      <w:r w:rsidR="008947C5" w:rsidRPr="008947C5">
        <w:rPr>
          <w:rStyle w:val="FixedWidthChar"/>
        </w:rPr>
        <w:t>urn:nasa:pds:nh_documents:</w:t>
      </w:r>
      <w:r w:rsidR="00892644">
        <w:rPr>
          <w:rStyle w:val="FixedWidthChar"/>
        </w:rPr>
        <w:t>lorri</w:t>
      </w:r>
      <w:r w:rsidR="008947C5" w:rsidRPr="008947C5">
        <w:rPr>
          <w:rStyle w:val="FixedWidthChar"/>
        </w:rPr>
        <w:t>:seq_</w:t>
      </w:r>
      <w:r w:rsidR="00892644">
        <w:rPr>
          <w:rStyle w:val="FixedWidthChar"/>
        </w:rPr>
        <w:t>lorri</w:t>
      </w:r>
      <w:r w:rsidR="008947C5" w:rsidRPr="008947C5">
        <w:rPr>
          <w:rStyle w:val="FixedWidthChar"/>
        </w:rPr>
        <w:t>_</w:t>
      </w:r>
      <w:r w:rsidR="00301BF5">
        <w:rPr>
          <w:rStyle w:val="FixedWidthChar"/>
        </w:rPr>
        <w:t>pluto</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77777777" w:rsidR="00436981" w:rsidRDefault="00842B8D" w:rsidP="007D5F55">
      <w:r>
        <w:t>The geometry items included in the data labels were computed using the SPICE kernels archived in the New Horizons SPICE data set, NH-J/P/SS-SPICE-6-V1.0</w:t>
      </w:r>
      <w:r w:rsidR="00436981">
        <w:t>.</w:t>
      </w:r>
    </w:p>
    <w:p w14:paraId="6B9D10E5" w14:textId="52980912" w:rsidR="00436981" w:rsidRDefault="00842B8D" w:rsidP="007D5F55">
      <w:r>
        <w:t>Every observation provided in this data set was taken as a part of a particular sequence</w:t>
      </w:r>
      <w:r w:rsidR="005D2FF0">
        <w:t xml:space="preserve">.  </w:t>
      </w:r>
      <w:r w:rsidR="00411491">
        <w:t xml:space="preserve">A list of these sequences has been provided within the NH LORRI document collection (see PDS4 LID </w:t>
      </w:r>
      <w:proofErr w:type="spellStart"/>
      <w:proofErr w:type="gramStart"/>
      <w:r w:rsidR="00411491" w:rsidRPr="008947C5">
        <w:rPr>
          <w:rStyle w:val="FixedWidthChar"/>
        </w:rPr>
        <w:t>urn:nasa</w:t>
      </w:r>
      <w:proofErr w:type="gramEnd"/>
      <w:r w:rsidR="00411491" w:rsidRPr="008947C5">
        <w:rPr>
          <w:rStyle w:val="FixedWidthChar"/>
        </w:rPr>
        <w:t>:</w:t>
      </w:r>
      <w:proofErr w:type="gramStart"/>
      <w:r w:rsidR="00411491" w:rsidRPr="008947C5">
        <w:rPr>
          <w:rStyle w:val="FixedWidthChar"/>
        </w:rPr>
        <w:t>pds</w:t>
      </w:r>
      <w:r w:rsidR="00185EB3">
        <w:rPr>
          <w:rStyle w:val="FixedWidthChar"/>
        </w:rPr>
        <w:t>:nh</w:t>
      </w:r>
      <w:proofErr w:type="gramEnd"/>
      <w:r w:rsidR="00185EB3">
        <w:rPr>
          <w:rStyle w:val="FixedWidthChar"/>
        </w:rPr>
        <w:t>_</w:t>
      </w:r>
      <w:proofErr w:type="gramStart"/>
      <w:r w:rsidR="00185EB3">
        <w:rPr>
          <w:rStyle w:val="FixedWidthChar"/>
        </w:rPr>
        <w:t>documents:</w:t>
      </w:r>
      <w:r w:rsidR="00411491">
        <w:rPr>
          <w:rStyle w:val="FixedWidthChar"/>
        </w:rPr>
        <w:t>lorri</w:t>
      </w:r>
      <w:proofErr w:type="spellEnd"/>
      <w:proofErr w:type="gramEnd"/>
      <w:r w:rsidR="00411491">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17C99C47" w:rsidR="00436981" w:rsidRDefault="00842B8D" w:rsidP="007D5F55">
      <w:r>
        <w:t xml:space="preserve">There are several time systems, or units, in use in this dataset: New Horizons spacecraft MET (Mission Event Time or Mission Elapsed Time), UTC (Coordinated Universal Time), and TDB </w:t>
      </w:r>
      <w:r w:rsidR="00411491">
        <w:t>(</w:t>
      </w:r>
      <w:r>
        <w:t>Barycentric Dynamical Time</w:t>
      </w:r>
      <w:r w:rsidR="00411491">
        <w:t>)</w:t>
      </w:r>
      <w:r w:rsidR="00436981">
        <w:t>.</w:t>
      </w:r>
    </w:p>
    <w:p w14:paraId="79515BDE" w14:textId="77777777" w:rsidR="00436981" w:rsidRDefault="00842B8D" w:rsidP="007D5F55">
      <w:r>
        <w:t xml:space="preserve">This section will give a summary description of the relationship between these time systems.  For a complete explanation of these time systems the reader is referred to the documentation </w:t>
      </w:r>
      <w:r>
        <w:lastRenderedPageBreak/>
        <w:t>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E96A01D"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781EC7D0" w:rsidR="00842B8D" w:rsidRDefault="00842B8D" w:rsidP="007D5F55">
      <w:r>
        <w:lastRenderedPageBreak/>
        <w:t>In addition, raw (</w:t>
      </w:r>
      <w:r w:rsidR="007D5F55">
        <w:t xml:space="preserve">CODMAC </w:t>
      </w:r>
      <w:r>
        <w:t xml:space="preserve">Level 2) observation data for which adequate contemporary housekeeping and other ancillary data are not available may not be reduced to </w:t>
      </w:r>
      <w:r w:rsidR="004009DE">
        <w:t xml:space="preserve">partially processed or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8D7659">
        <w:t xml:space="preserve">partially processed </w:t>
      </w:r>
      <w:r w:rsidR="004009DE">
        <w:t xml:space="preserve">or calibrated </w:t>
      </w:r>
      <w:r>
        <w:t>data set.</w:t>
      </w:r>
    </w:p>
    <w:p w14:paraId="767ABC8E" w14:textId="77777777" w:rsidR="00A1367D" w:rsidRDefault="00A1367D" w:rsidP="00A1367D">
      <w:pPr>
        <w:pStyle w:val="Heading1"/>
        <w:rPr>
          <w:rFonts w:eastAsia="Courier"/>
        </w:rPr>
      </w:pPr>
      <w:r>
        <w:rPr>
          <w:rFonts w:eastAsia="Courier"/>
        </w:rPr>
        <w:t>Known Issues</w:t>
      </w:r>
    </w:p>
    <w:p w14:paraId="5DA07A9C" w14:textId="77777777" w:rsidR="00A1367D" w:rsidRDefault="00A1367D" w:rsidP="00A1367D">
      <w:r>
        <w:t xml:space="preserve">Below is </w:t>
      </w:r>
      <w:r w:rsidRPr="0063086E">
        <w:t>a</w:t>
      </w:r>
      <w:r>
        <w:t xml:space="preserve"> </w:t>
      </w:r>
      <w:r w:rsidRPr="0063086E">
        <w:t>list</w:t>
      </w:r>
      <w:r>
        <w:t xml:space="preserve"> </w:t>
      </w:r>
      <w:r w:rsidRPr="0063086E">
        <w:t>of</w:t>
      </w:r>
      <w:r>
        <w:t xml:space="preserve"> </w:t>
      </w:r>
      <w:r w:rsidRPr="0063086E">
        <w:t>all</w:t>
      </w:r>
      <w:r>
        <w:t xml:space="preserve"> </w:t>
      </w:r>
      <w:r w:rsidRPr="0063086E">
        <w:t>deficiencies</w:t>
      </w:r>
      <w:r>
        <w:t xml:space="preserve"> </w:t>
      </w:r>
      <w:r w:rsidRPr="0063086E">
        <w:t>and</w:t>
      </w:r>
      <w:r>
        <w:t xml:space="preserve"> </w:t>
      </w:r>
      <w:r w:rsidRPr="0063086E">
        <w:t>irregularities</w:t>
      </w:r>
      <w:r>
        <w:t xml:space="preserve"> </w:t>
      </w:r>
      <w:r w:rsidRPr="0063086E">
        <w:t>that</w:t>
      </w:r>
      <w:r>
        <w:t xml:space="preserve"> </w:t>
      </w:r>
      <w:r w:rsidRPr="0063086E">
        <w:t>are</w:t>
      </w:r>
      <w:r>
        <w:t xml:space="preserve"> </w:t>
      </w:r>
      <w:r w:rsidRPr="0063086E">
        <w:t>known</w:t>
      </w:r>
      <w:r>
        <w:t xml:space="preserve"> </w:t>
      </w:r>
      <w:r w:rsidRPr="0063086E">
        <w:t>to</w:t>
      </w:r>
      <w:r>
        <w:t xml:space="preserve"> </w:t>
      </w:r>
      <w:r w:rsidRPr="0063086E">
        <w:t>exist</w:t>
      </w:r>
      <w:r>
        <w:t xml:space="preserve"> </w:t>
      </w:r>
      <w:r w:rsidRPr="0063086E">
        <w:t>at</w:t>
      </w:r>
      <w:r>
        <w:t xml:space="preserve"> </w:t>
      </w:r>
      <w:r w:rsidRPr="0063086E">
        <w:t>the</w:t>
      </w:r>
      <w:r>
        <w:t xml:space="preserve"> </w:t>
      </w:r>
      <w:r w:rsidRPr="0063086E">
        <w:t>time</w:t>
      </w:r>
      <w:r>
        <w:t xml:space="preserve"> </w:t>
      </w:r>
      <w:r w:rsidRPr="0063086E">
        <w:t>of</w:t>
      </w:r>
      <w:r>
        <w:t xml:space="preserve"> p</w:t>
      </w:r>
      <w:r w:rsidRPr="0063086E">
        <w:t>ublication.</w:t>
      </w:r>
    </w:p>
    <w:p w14:paraId="708CA995" w14:textId="77777777" w:rsidR="00A1367D" w:rsidRDefault="00A1367D" w:rsidP="00A1367D">
      <w:pPr>
        <w:pStyle w:val="Heading2"/>
        <w:rPr>
          <w:rFonts w:eastAsia="Courier"/>
        </w:rPr>
      </w:pPr>
      <w:r>
        <w:rPr>
          <w:rFonts w:eastAsia="Courier"/>
        </w:rPr>
        <w:t xml:space="preserve">Exposure time discrepancy of 0.6 </w:t>
      </w:r>
      <w:proofErr w:type="spellStart"/>
      <w:r>
        <w:rPr>
          <w:rFonts w:eastAsia="Courier"/>
        </w:rPr>
        <w:t>ms</w:t>
      </w:r>
      <w:proofErr w:type="spellEnd"/>
    </w:p>
    <w:p w14:paraId="5F529D15" w14:textId="77777777" w:rsidR="00A1367D" w:rsidRDefault="00A1367D" w:rsidP="00A1367D">
      <w:r w:rsidRPr="00214729">
        <w:t xml:space="preserve">Careful analysis of LORRI raw data images reveals that the exposure time values in the FITS headers should be increased by 0.0006 seconds (0.6 </w:t>
      </w:r>
      <w:proofErr w:type="spellStart"/>
      <w:r w:rsidRPr="00214729">
        <w:t>ms</w:t>
      </w:r>
      <w:proofErr w:type="spellEnd"/>
      <w:r w:rsidRPr="00214729">
        <w:t xml:space="preserve">).  The preferred solution is to decrease the image start time by 0.0006 seconds, which causes a 0.0003 second shift in the image mid-time. </w:t>
      </w:r>
      <w:r>
        <w:t xml:space="preserve"> </w:t>
      </w:r>
      <w:r w:rsidRPr="00214729">
        <w:t xml:space="preserve">No PDU or EDU data values are affected in either raw or calibrated data files. </w:t>
      </w:r>
      <w:r>
        <w:t xml:space="preserve"> </w:t>
      </w:r>
      <w:r w:rsidRPr="00214729">
        <w:t>Since image mid-time is the base for most SPICE calculations, this change indirectly affects (in a very minor way) many values in the FITS headers and the data</w:t>
      </w:r>
      <w:r>
        <w:t xml:space="preserve"> </w:t>
      </w:r>
      <w:r w:rsidRPr="00214729">
        <w:t>label files, including (but not limited to) the following:</w:t>
      </w:r>
    </w:p>
    <w:p w14:paraId="7F611474" w14:textId="77777777" w:rsidR="00A1367D" w:rsidRDefault="00A1367D" w:rsidP="00A1367D">
      <w:pPr>
        <w:pStyle w:val="ListParagraph"/>
        <w:numPr>
          <w:ilvl w:val="0"/>
          <w:numId w:val="18"/>
        </w:numPr>
      </w:pPr>
      <w:r w:rsidRPr="00214729">
        <w:rPr>
          <w:u w:val="single"/>
        </w:rPr>
        <w:t>FITS Headers keywords</w:t>
      </w:r>
      <w:r>
        <w:t xml:space="preserve">: </w:t>
      </w:r>
      <w:r w:rsidRPr="00214729">
        <w:t>STARTMET</w:t>
      </w:r>
      <w:r>
        <w:t>,</w:t>
      </w:r>
      <w:r w:rsidRPr="00214729">
        <w:t xml:space="preserve"> DURMET</w:t>
      </w:r>
      <w:r>
        <w:t>,</w:t>
      </w:r>
      <w:r w:rsidRPr="00214729">
        <w:t xml:space="preserve"> EXPTIME</w:t>
      </w:r>
      <w:r>
        <w:t xml:space="preserve">, </w:t>
      </w:r>
      <w:r w:rsidRPr="00214729">
        <w:t>SPC*</w:t>
      </w:r>
      <w:r>
        <w:t>,</w:t>
      </w:r>
      <w:r w:rsidRPr="00214729">
        <w:t xml:space="preserve"> RATE*</w:t>
      </w:r>
      <w:r>
        <w:t xml:space="preserve">, </w:t>
      </w:r>
      <w:proofErr w:type="gramStart"/>
      <w:r w:rsidRPr="00214729">
        <w:t>CD[12]_</w:t>
      </w:r>
      <w:proofErr w:type="gramEnd"/>
      <w:r w:rsidRPr="00214729">
        <w:t>[12]</w:t>
      </w:r>
      <w:r>
        <w:t>,</w:t>
      </w:r>
      <w:r w:rsidRPr="00214729">
        <w:t xml:space="preserve"> </w:t>
      </w:r>
      <w:proofErr w:type="gramStart"/>
      <w:r w:rsidRPr="00214729">
        <w:t>CRVAL[</w:t>
      </w:r>
      <w:proofErr w:type="gramEnd"/>
      <w:r w:rsidRPr="00214729">
        <w:t>12]</w:t>
      </w:r>
      <w:r>
        <w:t>,</w:t>
      </w:r>
      <w:r w:rsidRPr="00214729">
        <w:t xml:space="preserve"> PA_[XY]INST</w:t>
      </w:r>
      <w:r>
        <w:t>,</w:t>
      </w:r>
      <w:r w:rsidRPr="00214729">
        <w:t xml:space="preserve"> PA_SUN*</w:t>
      </w:r>
      <w:r>
        <w:t>,</w:t>
      </w:r>
      <w:r w:rsidRPr="00214729">
        <w:t xml:space="preserve"> SOL_</w:t>
      </w:r>
      <w:proofErr w:type="gramStart"/>
      <w:r w:rsidRPr="00214729">
        <w:t>ELON</w:t>
      </w:r>
      <w:r>
        <w:t>,</w:t>
      </w:r>
      <w:r w:rsidRPr="00214729">
        <w:t xml:space="preserve"> </w:t>
      </w:r>
      <w:r>
        <w:t xml:space="preserve"> and</w:t>
      </w:r>
      <w:proofErr w:type="gramEnd"/>
      <w:r>
        <w:t xml:space="preserve"> </w:t>
      </w:r>
      <w:r w:rsidRPr="00214729">
        <w:t>EAR_ELON</w:t>
      </w:r>
    </w:p>
    <w:p w14:paraId="402BC34D" w14:textId="77777777" w:rsidR="00A66628" w:rsidRPr="004B1FA9" w:rsidRDefault="00A66628" w:rsidP="00A66628">
      <w:pPr>
        <w:pStyle w:val="ListParagraph"/>
        <w:numPr>
          <w:ilvl w:val="0"/>
          <w:numId w:val="18"/>
        </w:numPr>
      </w:pPr>
      <w:r w:rsidRPr="004B1FA9">
        <w:rPr>
          <w:u w:val="single"/>
        </w:rPr>
        <w:t>Data Label Files</w:t>
      </w:r>
      <w:r w:rsidRPr="004B1FA9">
        <w:t>:</w:t>
      </w:r>
      <w:r>
        <w:t xml:space="preserve"> </w:t>
      </w:r>
      <w:proofErr w:type="spellStart"/>
      <w:r>
        <w:t>nh:start_clock_count</w:t>
      </w:r>
      <w:proofErr w:type="spellEnd"/>
      <w:r>
        <w:t xml:space="preserve">, </w:t>
      </w:r>
      <w:proofErr w:type="spellStart"/>
      <w:r>
        <w:t>img:exposure_duration</w:t>
      </w:r>
      <w:proofErr w:type="spellEnd"/>
      <w:r>
        <w:t xml:space="preserve">, </w:t>
      </w:r>
      <w:proofErr w:type="spellStart"/>
      <w:r>
        <w:t>geom:Vector_Cartesian_Position_Spacecraft_To_Target</w:t>
      </w:r>
      <w:proofErr w:type="spellEnd"/>
      <w:r>
        <w:t xml:space="preserve">, </w:t>
      </w:r>
      <w:proofErr w:type="spellStart"/>
      <w:r>
        <w:t>geom:Vector_Cartesian_Position_Sun_To_Target</w:t>
      </w:r>
      <w:proofErr w:type="spellEnd"/>
      <w:r>
        <w:t xml:space="preserve">, </w:t>
      </w:r>
      <w:proofErr w:type="spellStart"/>
      <w:r>
        <w:t>geom:Vector_Cartesian_Position_Earth_To_Target</w:t>
      </w:r>
      <w:proofErr w:type="spellEnd"/>
      <w:r>
        <w:t xml:space="preserve">, </w:t>
      </w:r>
      <w:proofErr w:type="spellStart"/>
      <w:r>
        <w:t>geom:Vector_Cartesian_Position_Sun_To_Spacecraft</w:t>
      </w:r>
      <w:proofErr w:type="spellEnd"/>
      <w:r>
        <w:t xml:space="preserve">, </w:t>
      </w:r>
      <w:proofErr w:type="spellStart"/>
      <w:r>
        <w:t>geom:Vector_Cartesian_Position_Earth_To_Spacecraft</w:t>
      </w:r>
      <w:proofErr w:type="spellEnd"/>
      <w:r>
        <w:t xml:space="preserve">, </w:t>
      </w:r>
      <w:proofErr w:type="spellStart"/>
      <w:r>
        <w:t>geom:spacecraft_geocentric_distance</w:t>
      </w:r>
      <w:proofErr w:type="spellEnd"/>
      <w:r>
        <w:t xml:space="preserve">, </w:t>
      </w:r>
      <w:proofErr w:type="spellStart"/>
      <w:r>
        <w:t>geom:spacecraft_heliocentric_distance</w:t>
      </w:r>
      <w:proofErr w:type="spellEnd"/>
      <w:r>
        <w:t xml:space="preserve">, </w:t>
      </w:r>
      <w:proofErr w:type="spellStart"/>
      <w:r>
        <w:t>geom:spacecraft_target_center_distance</w:t>
      </w:r>
      <w:proofErr w:type="spellEnd"/>
      <w:r>
        <w:t xml:space="preserve">, </w:t>
      </w:r>
      <w:proofErr w:type="spellStart"/>
      <w:r>
        <w:t>geom:target_geocentric_distance</w:t>
      </w:r>
      <w:proofErr w:type="spellEnd"/>
      <w:r>
        <w:t xml:space="preserve">, </w:t>
      </w:r>
      <w:proofErr w:type="spellStart"/>
      <w:r>
        <w:t>geom:target_heliocentric_distance</w:t>
      </w:r>
      <w:proofErr w:type="spellEnd"/>
      <w:r>
        <w:t xml:space="preserve">, </w:t>
      </w:r>
      <w:proofErr w:type="spellStart"/>
      <w:r>
        <w:t>geom:qcos</w:t>
      </w:r>
      <w:proofErr w:type="spellEnd"/>
      <w:r>
        <w:t>, geom:qsin1, geom:qsin2, and geom:qsin3</w:t>
      </w:r>
    </w:p>
    <w:p w14:paraId="1A49658B" w14:textId="3780B32E" w:rsidR="00A66628" w:rsidRDefault="00A66628" w:rsidP="00A66628">
      <w:pPr>
        <w:pStyle w:val="Heading2"/>
        <w:rPr>
          <w:rFonts w:eastAsia="Courier"/>
        </w:rPr>
      </w:pPr>
      <w:r>
        <w:rPr>
          <w:rFonts w:eastAsia="Courier"/>
        </w:rPr>
        <w:t xml:space="preserve">Removed </w:t>
      </w:r>
      <w:proofErr w:type="spellStart"/>
      <w:r>
        <w:rPr>
          <w:rFonts w:eastAsia="Courier"/>
        </w:rPr>
        <w:t>Surface_Geometry clas</w:t>
      </w:r>
      <w:proofErr w:type="spellEnd"/>
      <w:r>
        <w:rPr>
          <w:rFonts w:eastAsia="Courier"/>
        </w:rPr>
        <w:t>s</w:t>
      </w:r>
    </w:p>
    <w:p w14:paraId="6402A0A6" w14:textId="50C3BC2E" w:rsidR="00A66628" w:rsidRPr="00A66628" w:rsidRDefault="00A66628" w:rsidP="00A66628">
      <w:pPr>
        <w:rPr>
          <w:rFonts w:asciiTheme="minorHAnsi" w:hAnsiTheme="minorHAnsi" w:cstheme="minorHAnsi"/>
        </w:rPr>
      </w:pPr>
      <w:r w:rsidRPr="00A66628">
        <w:rPr>
          <w:rFonts w:asciiTheme="minorHAnsi" w:hAnsiTheme="minorHAnsi" w:cstheme="minorHAnsi"/>
        </w:rPr>
        <w:t>The</w:t>
      </w:r>
      <w:r w:rsidRPr="00A66628">
        <w:rPr>
          <w:rFonts w:asciiTheme="minorHAnsi" w:hAnsiTheme="minorHAnsi" w:cstheme="minorHAnsi"/>
        </w:rPr>
        <w:t xml:space="preserve"> PDS4 </w:t>
      </w:r>
      <w:proofErr w:type="spellStart"/>
      <w:proofErr w:type="gramStart"/>
      <w:r w:rsidRPr="00A66628">
        <w:rPr>
          <w:rFonts w:asciiTheme="minorHAnsi" w:hAnsiTheme="minorHAnsi" w:cstheme="minorHAnsi"/>
        </w:rPr>
        <w:t>geom:Surface</w:t>
      </w:r>
      <w:proofErr w:type="gramEnd"/>
      <w:r w:rsidRPr="00A66628">
        <w:rPr>
          <w:rFonts w:asciiTheme="minorHAnsi" w:hAnsiTheme="minorHAnsi" w:cstheme="minorHAnsi"/>
        </w:rPr>
        <w:t>_Geometry</w:t>
      </w:r>
      <w:proofErr w:type="spellEnd"/>
      <w:r w:rsidRPr="00A66628">
        <w:rPr>
          <w:rFonts w:asciiTheme="minorHAnsi" w:hAnsiTheme="minorHAnsi" w:cstheme="minorHAnsi"/>
        </w:rPr>
        <w:t xml:space="preserve"> class, with attributes for subsolar and </w:t>
      </w:r>
      <w:proofErr w:type="spellStart"/>
      <w:r w:rsidRPr="00A66628">
        <w:rPr>
          <w:rFonts w:asciiTheme="minorHAnsi" w:hAnsiTheme="minorHAnsi" w:cstheme="minorHAnsi"/>
        </w:rPr>
        <w:t>subspacecraft</w:t>
      </w:r>
      <w:proofErr w:type="spellEnd"/>
      <w:r w:rsidRPr="00A66628">
        <w:rPr>
          <w:rFonts w:asciiTheme="minorHAnsi" w:hAnsiTheme="minorHAnsi" w:cstheme="minorHAnsi"/>
        </w:rPr>
        <w:t xml:space="preserve"> latitude and longitude, was removed from products with the following targets: 2060 CHIRON, 28978 IXION, 307261 (2002 MS4), 50000 QUAOAR, 523335 (2010 JJ124), KERBEROS, and STYX.  The </w:t>
      </w:r>
      <w:r w:rsidRPr="00A66628">
        <w:rPr>
          <w:rFonts w:asciiTheme="minorHAnsi" w:hAnsiTheme="minorHAnsi" w:cstheme="minorHAnsi"/>
          <w:color w:val="222222"/>
          <w:shd w:val="clear" w:color="auto" w:fill="FFFFFF"/>
        </w:rPr>
        <w:t>SPICE kernels provided with the PDS3 delivery did not contain body-fixed reference frames for those targets, so these values could not be reliably recomputed.   This may be fixed in a future delivery.</w:t>
      </w:r>
    </w:p>
    <w:p w14:paraId="55F4357B" w14:textId="6E114173" w:rsidR="00842B8D" w:rsidRDefault="00842B8D" w:rsidP="002B1F3E">
      <w:pPr>
        <w:pStyle w:val="Heading1"/>
        <w:rPr>
          <w:rFonts w:eastAsia="Courier"/>
        </w:rPr>
      </w:pPr>
      <w:r>
        <w:rPr>
          <w:rFonts w:eastAsia="Courier"/>
        </w:rPr>
        <w:t>Data coverage and quality</w:t>
      </w:r>
    </w:p>
    <w:p w14:paraId="6F6568BA" w14:textId="787ADEAF" w:rsidR="001F1BBF" w:rsidRDefault="001F1BBF" w:rsidP="001F1BBF">
      <w:r>
        <w:t xml:space="preserve">Every observation provided in this data set was taken as a part of a particular sequence.  For this data set, these sequences can be found in the LORRI document collection under PDS4 LID </w:t>
      </w:r>
      <w:proofErr w:type="spellStart"/>
      <w:proofErr w:type="gramStart"/>
      <w:r w:rsidRPr="008947C5">
        <w:rPr>
          <w:rStyle w:val="FixedWidthChar"/>
        </w:rPr>
        <w:lastRenderedPageBreak/>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lorri</w:t>
      </w:r>
      <w:proofErr w:type="gramEnd"/>
      <w:r w:rsidRPr="008947C5">
        <w:rPr>
          <w:rStyle w:val="FixedWidthChar"/>
        </w:rPr>
        <w:t>:seq_</w:t>
      </w:r>
      <w:r>
        <w:rPr>
          <w:rStyle w:val="FixedWidthChar"/>
        </w:rPr>
        <w:t>lorri</w:t>
      </w:r>
      <w:r w:rsidRPr="008947C5">
        <w:rPr>
          <w:rStyle w:val="FixedWidthChar"/>
        </w:rPr>
        <w:t>_</w:t>
      </w:r>
      <w:r>
        <w:rPr>
          <w:rStyle w:val="FixedWidthChar"/>
        </w:rPr>
        <w:t>pluto</w:t>
      </w:r>
      <w:proofErr w:type="spellEnd"/>
      <w:r>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46ECAAA4" w14:textId="273354E5" w:rsidR="00842B8D" w:rsidRDefault="00123118" w:rsidP="007D5F55">
      <w:r w:rsidRPr="00123118">
        <w:t xml:space="preserve">The LORRI instrument replaces the first 34 12-bit pixels of each LORRI image (408 bits; 51 bytes) with encoded binary header information, so those first </w:t>
      </w:r>
      <w:proofErr w:type="gramStart"/>
      <w:r w:rsidRPr="00123118">
        <w:t>34 pixel</w:t>
      </w:r>
      <w:proofErr w:type="gramEnd"/>
      <w:r w:rsidRPr="00123118">
        <w:t xml:space="preserve"> values in the first row are not representative of the brightness of the imaged scene at those locations; these pixels are in the bottom-left corner of images displayed left-to-right and bottom-to-top.  Furthermore, if the image was </w:t>
      </w:r>
      <w:proofErr w:type="gramStart"/>
      <w:r w:rsidRPr="00123118">
        <w:t>LOSSY-compressed</w:t>
      </w:r>
      <w:proofErr w:type="gramEnd"/>
      <w:r w:rsidRPr="00123118">
        <w:t xml:space="preserve"> before downlink (</w:t>
      </w:r>
      <w:proofErr w:type="spellStart"/>
      <w:r w:rsidRPr="00123118">
        <w:t>ApIDs</w:t>
      </w:r>
      <w:proofErr w:type="spellEnd"/>
      <w:r w:rsidRPr="00123118">
        <w:t xml:space="preserve"> 0x632, 0x635, 0x638, 0x63B), the header information corrupts the first 40 pixels of the first 8 rows of the image because of the Discrete Cosine Transform compression algorithm.  The SOC pipeline extracts these data into the FIRST34 extension of LORRI FITS files, which is also corrupt in LOSSY-compressed files.  The SOC calibration pipeline also flags these pixels as bad in the QUALITY_MAP extension of </w:t>
      </w:r>
      <w:r w:rsidR="00892644">
        <w:t xml:space="preserve">partially processed or calibrated </w:t>
      </w:r>
      <w:r w:rsidRPr="00123118">
        <w:t>FITS files; no such flags are available in the raw FITS files; the SOC pipeline did not flag the additional corrupt pixels beyond the first 34 in LOSSY-compressed data until the Pluto P2 delivery late in 2016.</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7D5F55">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7D5F55">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4B2687AA" w:rsidR="009A1063" w:rsidRDefault="009A1063" w:rsidP="009A1063">
      <w:pPr>
        <w:pStyle w:val="Heading1"/>
        <w:rPr>
          <w:rFonts w:eastAsia="Courier"/>
        </w:rPr>
      </w:pPr>
      <w:r>
        <w:rPr>
          <w:rFonts w:eastAsia="Courier"/>
        </w:rPr>
        <w:t>Contact Information</w:t>
      </w:r>
    </w:p>
    <w:p w14:paraId="2EDF84DD" w14:textId="492C1C73"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91760A">
        <w:t>LORRI</w:t>
      </w:r>
      <w:r w:rsidRPr="007D5F55">
        <w:t xml:space="preserve"> Principal Investigator: </w:t>
      </w:r>
      <w:r w:rsidR="0091760A" w:rsidRPr="0091760A">
        <w:t>Harold A Weaver</w:t>
      </w:r>
      <w:r w:rsidRPr="007D5F55">
        <w:t>, Southwest Research Institute</w:t>
      </w:r>
    </w:p>
    <w:p w14:paraId="51454912" w14:textId="2933B317" w:rsidR="009A1063" w:rsidRDefault="0091760A" w:rsidP="0091760A">
      <w:pPr>
        <w:pStyle w:val="FixedWidth"/>
        <w:ind w:left="851"/>
        <w:rPr>
          <w:rFonts w:asciiTheme="minorHAnsi" w:hAnsiTheme="minorHAnsi" w:cstheme="minorHAnsi"/>
          <w:sz w:val="24"/>
        </w:rPr>
      </w:pPr>
      <w:r w:rsidRPr="0091760A">
        <w:rPr>
          <w:rFonts w:asciiTheme="minorHAnsi" w:hAnsiTheme="minorHAnsi" w:cstheme="minorHAnsi"/>
          <w:sz w:val="24"/>
        </w:rPr>
        <w:lastRenderedPageBreak/>
        <w:t>Harold A Weaver</w:t>
      </w:r>
      <w:r w:rsidR="009A1063">
        <w:rPr>
          <w:rFonts w:asciiTheme="minorHAnsi" w:hAnsiTheme="minorHAnsi" w:cstheme="minorHAnsi"/>
          <w:sz w:val="24"/>
        </w:rPr>
        <w:br/>
      </w:r>
      <w:r w:rsidRPr="0091760A">
        <w:rPr>
          <w:rFonts w:asciiTheme="minorHAnsi" w:hAnsiTheme="minorHAnsi" w:cstheme="minorHAnsi"/>
          <w:sz w:val="24"/>
        </w:rPr>
        <w:t>Johns Hopkins University</w:t>
      </w:r>
      <w:r>
        <w:rPr>
          <w:rFonts w:asciiTheme="minorHAnsi" w:hAnsiTheme="minorHAnsi" w:cstheme="minorHAnsi"/>
          <w:sz w:val="24"/>
        </w:rPr>
        <w:br/>
      </w:r>
      <w:r w:rsidRPr="0091760A">
        <w:rPr>
          <w:rFonts w:asciiTheme="minorHAnsi" w:hAnsiTheme="minorHAnsi" w:cstheme="minorHAnsi"/>
          <w:sz w:val="24"/>
        </w:rPr>
        <w:t>Applied Physics Laboratory</w:t>
      </w:r>
      <w:r>
        <w:rPr>
          <w:rFonts w:asciiTheme="minorHAnsi" w:hAnsiTheme="minorHAnsi" w:cstheme="minorHAnsi"/>
          <w:sz w:val="24"/>
        </w:rPr>
        <w:br/>
      </w:r>
      <w:r w:rsidRPr="0091760A">
        <w:rPr>
          <w:rFonts w:asciiTheme="minorHAnsi" w:hAnsiTheme="minorHAnsi" w:cstheme="minorHAnsi"/>
          <w:sz w:val="24"/>
        </w:rPr>
        <w:t>Space Exploration Sector</w:t>
      </w:r>
      <w:r>
        <w:rPr>
          <w:rFonts w:asciiTheme="minorHAnsi" w:hAnsiTheme="minorHAnsi" w:cstheme="minorHAnsi"/>
          <w:sz w:val="24"/>
        </w:rPr>
        <w:br/>
      </w:r>
      <w:r w:rsidRPr="0091760A">
        <w:rPr>
          <w:rFonts w:asciiTheme="minorHAnsi" w:hAnsiTheme="minorHAnsi" w:cstheme="minorHAnsi"/>
          <w:sz w:val="24"/>
        </w:rPr>
        <w:t>11100 Johns Hopkins Road</w:t>
      </w:r>
      <w:r>
        <w:rPr>
          <w:rFonts w:asciiTheme="minorHAnsi" w:hAnsiTheme="minorHAnsi" w:cstheme="minorHAnsi"/>
          <w:sz w:val="24"/>
        </w:rPr>
        <w:br/>
      </w:r>
      <w:r w:rsidRPr="0091760A">
        <w:rPr>
          <w:rFonts w:asciiTheme="minorHAnsi" w:hAnsiTheme="minorHAnsi" w:cstheme="minorHAnsi"/>
          <w:sz w:val="24"/>
        </w:rPr>
        <w:t>Laurel, MD   20723-6099</w:t>
      </w:r>
      <w:r w:rsidR="009A1063">
        <w:rPr>
          <w:rFonts w:asciiTheme="minorHAnsi" w:hAnsiTheme="minorHAnsi" w:cstheme="minorHAnsi"/>
          <w:sz w:val="24"/>
        </w:rPr>
        <w:br/>
      </w:r>
      <w:r w:rsidR="009A1063" w:rsidRPr="00245654">
        <w:rPr>
          <w:rFonts w:asciiTheme="minorHAnsi" w:hAnsiTheme="minorHAnsi" w:cstheme="minorHAnsi"/>
          <w:sz w:val="24"/>
        </w:rPr>
        <w:t>USA</w:t>
      </w:r>
    </w:p>
    <w:p w14:paraId="3F73DA0B" w14:textId="77777777" w:rsidR="00A66E38" w:rsidRDefault="00A66E38" w:rsidP="00A66E38">
      <w:pPr>
        <w:pStyle w:val="Heading1"/>
        <w:rPr>
          <w:rFonts w:eastAsia="Courier"/>
        </w:rPr>
      </w:pPr>
      <w:r>
        <w:rPr>
          <w:rFonts w:eastAsia="Courier"/>
        </w:rPr>
        <w:t>Further Reading</w:t>
      </w:r>
    </w:p>
    <w:p w14:paraId="46070DA3" w14:textId="6107E554" w:rsidR="00A66E38" w:rsidRDefault="00A66E38" w:rsidP="0023567A">
      <w:r>
        <w:t xml:space="preserve">Cheng, A.F., H.A. Weaver, S.J. Conard, M.F. Morgan, O. Barnouin-Jha, J.D. Boldt, K.A. Cooper, E.H. Darlington, M.P. Grey, J.R. Hayes, K.E. Kosakowski, T. Magee, E. Rossano, D. Sampath, C. Schlemm, and H.W. Taylor, Long-Range Reconnaissance Imager on New Horizons, Space Sci. Rev., Volume 140, Numbers 1-4, pp. 189-215, 2008.  </w:t>
      </w:r>
      <w:hyperlink r:id="rId10" w:history="1">
        <w:r w:rsidRPr="00A66E38">
          <w:rPr>
            <w:rStyle w:val="Hyperlink"/>
          </w:rPr>
          <w:t>https://doi.org/10.1007/s11214-007-9271-6</w:t>
        </w:r>
      </w:hyperlink>
      <w:r>
        <w:t xml:space="preserve">  (preprint provided in PDS with LID </w:t>
      </w:r>
      <w:proofErr w:type="spellStart"/>
      <w:proofErr w:type="gramStart"/>
      <w:r w:rsidRPr="00A66E38">
        <w:rPr>
          <w:rFonts w:ascii="Courier New" w:hAnsi="Courier New" w:cs="Courier New"/>
          <w:sz w:val="20"/>
          <w:szCs w:val="20"/>
        </w:rPr>
        <w:t>urn:nasa</w:t>
      </w:r>
      <w:proofErr w:type="gramEnd"/>
      <w:r w:rsidRPr="00A66E38">
        <w:rPr>
          <w:rFonts w:ascii="Courier New" w:hAnsi="Courier New" w:cs="Courier New"/>
          <w:sz w:val="20"/>
          <w:szCs w:val="20"/>
        </w:rPr>
        <w:t>:</w:t>
      </w:r>
      <w:proofErr w:type="gramStart"/>
      <w:r w:rsidRPr="00A66E38">
        <w:rPr>
          <w:rFonts w:ascii="Courier New" w:hAnsi="Courier New" w:cs="Courier New"/>
          <w:sz w:val="20"/>
          <w:szCs w:val="20"/>
        </w:rPr>
        <w:t>pds:nh</w:t>
      </w:r>
      <w:proofErr w:type="gramEnd"/>
      <w:r w:rsidRPr="00A66E38">
        <w:rPr>
          <w:rFonts w:ascii="Courier New" w:hAnsi="Courier New" w:cs="Courier New"/>
          <w:sz w:val="20"/>
          <w:szCs w:val="20"/>
        </w:rPr>
        <w:t>_</w:t>
      </w:r>
      <w:proofErr w:type="gramStart"/>
      <w:r w:rsidRPr="00A66E38">
        <w:rPr>
          <w:rFonts w:ascii="Courier New" w:hAnsi="Courier New" w:cs="Courier New"/>
          <w:sz w:val="20"/>
          <w:szCs w:val="20"/>
        </w:rPr>
        <w:t>documents:lorri</w:t>
      </w:r>
      <w:proofErr w:type="gramEnd"/>
      <w:r w:rsidRPr="00A66E38">
        <w:rPr>
          <w:rFonts w:ascii="Courier New" w:hAnsi="Courier New" w:cs="Courier New"/>
          <w:sz w:val="20"/>
          <w:szCs w:val="20"/>
        </w:rPr>
        <w:t>:lorri_ssr</w:t>
      </w:r>
      <w:proofErr w:type="spellEnd"/>
      <w:r>
        <w:t>)</w:t>
      </w:r>
    </w:p>
    <w:p w14:paraId="624BD602" w14:textId="77226C90" w:rsidR="00A66E38" w:rsidRDefault="00A66E38" w:rsidP="0023567A">
      <w:r>
        <w:t xml:space="preserve">Morgan, F., S.J. Conard, H.A. Weaver, O. Barnouin-Jha, A.F. Cheng, H.W. Taylor, K.A. Cooper, R.H. </w:t>
      </w:r>
      <w:proofErr w:type="spellStart"/>
      <w:r>
        <w:t>Barkhouser</w:t>
      </w:r>
      <w:proofErr w:type="spellEnd"/>
      <w:r>
        <w:t xml:space="preserve">, R. </w:t>
      </w:r>
      <w:proofErr w:type="spellStart"/>
      <w:r>
        <w:t>Boucarut</w:t>
      </w:r>
      <w:proofErr w:type="spellEnd"/>
      <w:r>
        <w:t xml:space="preserve">, E.H. Darlington, M.P. Grey, I. Kuznetsov, T.J. Madison, M.A. Quijada, D.J. Sahnow, and J.M. Stock, Calibration of the New Horizons Long-Range Reconnaissance Imager, Proc. SPIE 5906, Astrobiology and Planetary Missions, 59061E, 2005.  </w:t>
      </w:r>
      <w:hyperlink r:id="rId11" w:history="1">
        <w:r w:rsidRPr="008F70C1">
          <w:rPr>
            <w:rStyle w:val="Hyperlink"/>
          </w:rPr>
          <w:t>https://doi.org/10.1117/12.616880</w:t>
        </w:r>
      </w:hyperlink>
      <w:r>
        <w:t xml:space="preserve">  (preprint provided in PDS with LID </w:t>
      </w:r>
      <w:proofErr w:type="spellStart"/>
      <w:proofErr w:type="gramStart"/>
      <w:r w:rsidRPr="00A66E38">
        <w:rPr>
          <w:rFonts w:ascii="Courier New" w:hAnsi="Courier New" w:cs="Courier New"/>
          <w:sz w:val="20"/>
          <w:szCs w:val="20"/>
        </w:rPr>
        <w:t>urn:nasa</w:t>
      </w:r>
      <w:proofErr w:type="gramEnd"/>
      <w:r w:rsidRPr="00A66E38">
        <w:rPr>
          <w:rFonts w:ascii="Courier New" w:hAnsi="Courier New" w:cs="Courier New"/>
          <w:sz w:val="20"/>
          <w:szCs w:val="20"/>
        </w:rPr>
        <w:t>:</w:t>
      </w:r>
      <w:proofErr w:type="gramStart"/>
      <w:r w:rsidRPr="00A66E38">
        <w:rPr>
          <w:rFonts w:ascii="Courier New" w:hAnsi="Courier New" w:cs="Courier New"/>
          <w:sz w:val="20"/>
          <w:szCs w:val="20"/>
        </w:rPr>
        <w:t>pds:nh</w:t>
      </w:r>
      <w:proofErr w:type="gramEnd"/>
      <w:r w:rsidRPr="00A66E38">
        <w:rPr>
          <w:rFonts w:ascii="Courier New" w:hAnsi="Courier New" w:cs="Courier New"/>
          <w:sz w:val="20"/>
          <w:szCs w:val="20"/>
        </w:rPr>
        <w:t>_</w:t>
      </w:r>
      <w:proofErr w:type="gramStart"/>
      <w:r w:rsidRPr="00A66E38">
        <w:rPr>
          <w:rFonts w:ascii="Courier New" w:hAnsi="Courier New" w:cs="Courier New"/>
          <w:sz w:val="20"/>
          <w:szCs w:val="20"/>
        </w:rPr>
        <w:t>documents:lorri</w:t>
      </w:r>
      <w:proofErr w:type="gramEnd"/>
      <w:r w:rsidRPr="00A66E38">
        <w:rPr>
          <w:rFonts w:ascii="Courier New" w:hAnsi="Courier New" w:cs="Courier New"/>
          <w:sz w:val="20"/>
          <w:szCs w:val="20"/>
        </w:rPr>
        <w:t>:morgan_spie</w:t>
      </w:r>
      <w:proofErr w:type="spellEnd"/>
      <w:r>
        <w:t>)</w:t>
      </w:r>
    </w:p>
    <w:p w14:paraId="7EF9CF77" w14:textId="17A2F98A" w:rsidR="0023567A" w:rsidRPr="0023567A" w:rsidRDefault="0023567A" w:rsidP="0023567A">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2" w:history="1">
        <w:r w:rsidRPr="00207888">
          <w:rPr>
            <w:rStyle w:val="Hyperlink"/>
          </w:rPr>
          <w:t>https://doi.org/10.17189/1520109</w:t>
        </w:r>
      </w:hyperlink>
    </w:p>
    <w:sectPr w:rsidR="0023567A" w:rsidRPr="0023567A" w:rsidSect="000A5E6E">
      <w:footerReference w:type="default" r:id="rId13"/>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CFB6" w14:textId="77777777" w:rsidR="005A4040" w:rsidRDefault="005A4040" w:rsidP="000A5E6E">
      <w:pPr>
        <w:spacing w:after="0"/>
      </w:pPr>
      <w:r>
        <w:separator/>
      </w:r>
    </w:p>
  </w:endnote>
  <w:endnote w:type="continuationSeparator" w:id="0">
    <w:p w14:paraId="5E3774D1" w14:textId="77777777" w:rsidR="005A4040" w:rsidRDefault="005A4040" w:rsidP="000A5E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E857" w14:textId="32EA8782" w:rsidR="000A5E6E" w:rsidRPr="000A5E6E" w:rsidRDefault="000A5E6E" w:rsidP="000A5E6E">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1FE4" w14:textId="77777777" w:rsidR="005A4040" w:rsidRDefault="005A4040" w:rsidP="000A5E6E">
      <w:pPr>
        <w:spacing w:after="0"/>
      </w:pPr>
      <w:r>
        <w:separator/>
      </w:r>
    </w:p>
  </w:footnote>
  <w:footnote w:type="continuationSeparator" w:id="0">
    <w:p w14:paraId="09B81659" w14:textId="77777777" w:rsidR="005A4040" w:rsidRDefault="005A4040" w:rsidP="000A5E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E194C"/>
    <w:multiLevelType w:val="hybridMultilevel"/>
    <w:tmpl w:val="7888875A"/>
    <w:lvl w:ilvl="0" w:tplc="3F1A54BE">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8" w15:restartNumberingAfterBreak="0">
    <w:nsid w:val="1DF90F51"/>
    <w:multiLevelType w:val="hybridMultilevel"/>
    <w:tmpl w:val="DEB4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1"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4F7741F2"/>
    <w:multiLevelType w:val="hybridMultilevel"/>
    <w:tmpl w:val="2CDA2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7"/>
  </w:num>
  <w:num w:numId="4" w16cid:durableId="43602599">
    <w:abstractNumId w:val="9"/>
  </w:num>
  <w:num w:numId="5" w16cid:durableId="666398445">
    <w:abstractNumId w:val="13"/>
  </w:num>
  <w:num w:numId="6" w16cid:durableId="1908954111">
    <w:abstractNumId w:val="5"/>
  </w:num>
  <w:num w:numId="7" w16cid:durableId="782655008">
    <w:abstractNumId w:val="16"/>
  </w:num>
  <w:num w:numId="8" w16cid:durableId="1625306317">
    <w:abstractNumId w:val="4"/>
  </w:num>
  <w:num w:numId="9" w16cid:durableId="952324960">
    <w:abstractNumId w:val="15"/>
  </w:num>
  <w:num w:numId="10" w16cid:durableId="1788162252">
    <w:abstractNumId w:val="19"/>
  </w:num>
  <w:num w:numId="11" w16cid:durableId="467600184">
    <w:abstractNumId w:val="10"/>
  </w:num>
  <w:num w:numId="12" w16cid:durableId="1031226943">
    <w:abstractNumId w:val="11"/>
  </w:num>
  <w:num w:numId="13" w16cid:durableId="863592292">
    <w:abstractNumId w:val="2"/>
  </w:num>
  <w:num w:numId="14" w16cid:durableId="1935042672">
    <w:abstractNumId w:val="18"/>
  </w:num>
  <w:num w:numId="15" w16cid:durableId="1407603688">
    <w:abstractNumId w:val="12"/>
  </w:num>
  <w:num w:numId="16" w16cid:durableId="842937569">
    <w:abstractNumId w:val="6"/>
  </w:num>
  <w:num w:numId="17" w16cid:durableId="1504930136">
    <w:abstractNumId w:val="0"/>
  </w:num>
  <w:num w:numId="18" w16cid:durableId="1408453837">
    <w:abstractNumId w:val="8"/>
  </w:num>
  <w:num w:numId="19" w16cid:durableId="1786849964">
    <w:abstractNumId w:val="14"/>
  </w:num>
  <w:num w:numId="20" w16cid:durableId="161312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52C7B"/>
    <w:rsid w:val="00097428"/>
    <w:rsid w:val="000978CA"/>
    <w:rsid w:val="000A105F"/>
    <w:rsid w:val="000A5E6E"/>
    <w:rsid w:val="000D2E23"/>
    <w:rsid w:val="001170E4"/>
    <w:rsid w:val="00123118"/>
    <w:rsid w:val="00123C8B"/>
    <w:rsid w:val="00154712"/>
    <w:rsid w:val="00154CD9"/>
    <w:rsid w:val="00166662"/>
    <w:rsid w:val="00185EB3"/>
    <w:rsid w:val="001D2765"/>
    <w:rsid w:val="001F1BBF"/>
    <w:rsid w:val="001F2296"/>
    <w:rsid w:val="002049B3"/>
    <w:rsid w:val="0021026A"/>
    <w:rsid w:val="00211A45"/>
    <w:rsid w:val="00226037"/>
    <w:rsid w:val="0023567A"/>
    <w:rsid w:val="00245654"/>
    <w:rsid w:val="002651B1"/>
    <w:rsid w:val="0027167B"/>
    <w:rsid w:val="002918D5"/>
    <w:rsid w:val="002B1F3E"/>
    <w:rsid w:val="002D4B3E"/>
    <w:rsid w:val="00301BF5"/>
    <w:rsid w:val="00305F25"/>
    <w:rsid w:val="00310E8F"/>
    <w:rsid w:val="00316AB0"/>
    <w:rsid w:val="00330F47"/>
    <w:rsid w:val="003675E0"/>
    <w:rsid w:val="00375974"/>
    <w:rsid w:val="003942F7"/>
    <w:rsid w:val="0039708C"/>
    <w:rsid w:val="003F6A43"/>
    <w:rsid w:val="004009DE"/>
    <w:rsid w:val="00411491"/>
    <w:rsid w:val="00421B63"/>
    <w:rsid w:val="00436981"/>
    <w:rsid w:val="00454465"/>
    <w:rsid w:val="004D6325"/>
    <w:rsid w:val="00503F69"/>
    <w:rsid w:val="00574E13"/>
    <w:rsid w:val="00592975"/>
    <w:rsid w:val="00595A90"/>
    <w:rsid w:val="005A4040"/>
    <w:rsid w:val="005A4FEC"/>
    <w:rsid w:val="005D0640"/>
    <w:rsid w:val="005D2FF0"/>
    <w:rsid w:val="005F412D"/>
    <w:rsid w:val="0068327B"/>
    <w:rsid w:val="00692D17"/>
    <w:rsid w:val="006B4AD6"/>
    <w:rsid w:val="006C0DE7"/>
    <w:rsid w:val="006D01D5"/>
    <w:rsid w:val="006D505D"/>
    <w:rsid w:val="007045F8"/>
    <w:rsid w:val="00741C77"/>
    <w:rsid w:val="0076690F"/>
    <w:rsid w:val="00781AA9"/>
    <w:rsid w:val="007B6B2F"/>
    <w:rsid w:val="007C455B"/>
    <w:rsid w:val="007D5F55"/>
    <w:rsid w:val="00822048"/>
    <w:rsid w:val="00842B8D"/>
    <w:rsid w:val="00883FC0"/>
    <w:rsid w:val="00892644"/>
    <w:rsid w:val="008947C5"/>
    <w:rsid w:val="008948D3"/>
    <w:rsid w:val="008A1459"/>
    <w:rsid w:val="008B2F13"/>
    <w:rsid w:val="008D7659"/>
    <w:rsid w:val="0091760A"/>
    <w:rsid w:val="00932457"/>
    <w:rsid w:val="00950130"/>
    <w:rsid w:val="00975F7F"/>
    <w:rsid w:val="009777E8"/>
    <w:rsid w:val="009A1063"/>
    <w:rsid w:val="009D4167"/>
    <w:rsid w:val="009F6363"/>
    <w:rsid w:val="00A1367D"/>
    <w:rsid w:val="00A456C3"/>
    <w:rsid w:val="00A614CE"/>
    <w:rsid w:val="00A66628"/>
    <w:rsid w:val="00A66E38"/>
    <w:rsid w:val="00A971B5"/>
    <w:rsid w:val="00AF1C73"/>
    <w:rsid w:val="00B1710F"/>
    <w:rsid w:val="00B41209"/>
    <w:rsid w:val="00BA6C9B"/>
    <w:rsid w:val="00BE20E3"/>
    <w:rsid w:val="00C16A41"/>
    <w:rsid w:val="00C61EE2"/>
    <w:rsid w:val="00C861F5"/>
    <w:rsid w:val="00C866EF"/>
    <w:rsid w:val="00CC7A6A"/>
    <w:rsid w:val="00D04FE9"/>
    <w:rsid w:val="00D14A76"/>
    <w:rsid w:val="00D367FE"/>
    <w:rsid w:val="00D93631"/>
    <w:rsid w:val="00D94C1B"/>
    <w:rsid w:val="00DB1E59"/>
    <w:rsid w:val="00DB70D2"/>
    <w:rsid w:val="00DF1634"/>
    <w:rsid w:val="00E30B1E"/>
    <w:rsid w:val="00E417A7"/>
    <w:rsid w:val="00E46168"/>
    <w:rsid w:val="00E74CB5"/>
    <w:rsid w:val="00F02ACE"/>
    <w:rsid w:val="00F13762"/>
    <w:rsid w:val="00F45E5A"/>
    <w:rsid w:val="00F5198E"/>
    <w:rsid w:val="00F5572A"/>
    <w:rsid w:val="00F645BC"/>
    <w:rsid w:val="00FD7249"/>
    <w:rsid w:val="00FE0704"/>
    <w:rsid w:val="00FE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567A"/>
    <w:rPr>
      <w:color w:val="0563C1" w:themeColor="hyperlink"/>
      <w:u w:val="single"/>
    </w:rPr>
  </w:style>
  <w:style w:type="paragraph" w:styleId="Header">
    <w:name w:val="header"/>
    <w:basedOn w:val="Normal"/>
    <w:link w:val="HeaderChar"/>
    <w:uiPriority w:val="99"/>
    <w:unhideWhenUsed/>
    <w:rsid w:val="000A5E6E"/>
    <w:pPr>
      <w:tabs>
        <w:tab w:val="center" w:pos="4680"/>
        <w:tab w:val="right" w:pos="9360"/>
      </w:tabs>
      <w:spacing w:after="0"/>
    </w:pPr>
  </w:style>
  <w:style w:type="character" w:customStyle="1" w:styleId="HeaderChar">
    <w:name w:val="Header Char"/>
    <w:basedOn w:val="DefaultParagraphFont"/>
    <w:link w:val="Header"/>
    <w:uiPriority w:val="99"/>
    <w:rsid w:val="000A5E6E"/>
  </w:style>
  <w:style w:type="paragraph" w:styleId="Footer">
    <w:name w:val="footer"/>
    <w:basedOn w:val="Normal"/>
    <w:link w:val="FooterChar"/>
    <w:uiPriority w:val="99"/>
    <w:unhideWhenUsed/>
    <w:rsid w:val="000A5E6E"/>
    <w:pPr>
      <w:tabs>
        <w:tab w:val="center" w:pos="4680"/>
        <w:tab w:val="right" w:pos="9360"/>
      </w:tabs>
      <w:spacing w:after="0"/>
    </w:pPr>
  </w:style>
  <w:style w:type="character" w:customStyle="1" w:styleId="FooterChar">
    <w:name w:val="Footer Char"/>
    <w:basedOn w:val="DefaultParagraphFont"/>
    <w:link w:val="Footer"/>
    <w:uiPriority w:val="99"/>
    <w:rsid w:val="000A5E6E"/>
  </w:style>
  <w:style w:type="character" w:styleId="UnresolvedMention">
    <w:name w:val="Unresolved Mention"/>
    <w:basedOn w:val="DefaultParagraphFont"/>
    <w:uiPriority w:val="99"/>
    <w:semiHidden/>
    <w:unhideWhenUsed/>
    <w:rsid w:val="00883FC0"/>
    <w:rPr>
      <w:color w:val="605E5C"/>
      <w:shd w:val="clear" w:color="auto" w:fill="E1DFDD"/>
    </w:rPr>
  </w:style>
  <w:style w:type="paragraph" w:styleId="Revision">
    <w:name w:val="Revision"/>
    <w:hidden/>
    <w:uiPriority w:val="99"/>
    <w:semiHidden/>
    <w:rsid w:val="00FE070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38670167">
      <w:bodyDiv w:val="1"/>
      <w:marLeft w:val="0"/>
      <w:marRight w:val="0"/>
      <w:marTop w:val="0"/>
      <w:marBottom w:val="0"/>
      <w:divBdr>
        <w:top w:val="none" w:sz="0" w:space="0" w:color="auto"/>
        <w:left w:val="none" w:sz="0" w:space="0" w:color="auto"/>
        <w:bottom w:val="none" w:sz="0" w:space="0" w:color="auto"/>
        <w:right w:val="none" w:sz="0" w:space="0" w:color="auto"/>
      </w:divBdr>
      <w:divsChild>
        <w:div w:id="381364851">
          <w:marLeft w:val="0"/>
          <w:marRight w:val="0"/>
          <w:marTop w:val="0"/>
          <w:marBottom w:val="0"/>
          <w:divBdr>
            <w:top w:val="none" w:sz="0" w:space="0" w:color="auto"/>
            <w:left w:val="none" w:sz="0" w:space="0" w:color="auto"/>
            <w:bottom w:val="none" w:sz="0" w:space="0" w:color="auto"/>
            <w:right w:val="none" w:sz="0" w:space="0" w:color="auto"/>
          </w:divBdr>
        </w:div>
        <w:div w:id="49308004">
          <w:marLeft w:val="0"/>
          <w:marRight w:val="0"/>
          <w:marTop w:val="0"/>
          <w:marBottom w:val="0"/>
          <w:divBdr>
            <w:top w:val="none" w:sz="0" w:space="0" w:color="auto"/>
            <w:left w:val="none" w:sz="0" w:space="0" w:color="auto"/>
            <w:bottom w:val="none" w:sz="0" w:space="0" w:color="auto"/>
            <w:right w:val="none" w:sz="0" w:space="0" w:color="auto"/>
          </w:divBdr>
        </w:div>
        <w:div w:id="1746369096">
          <w:marLeft w:val="0"/>
          <w:marRight w:val="0"/>
          <w:marTop w:val="0"/>
          <w:marBottom w:val="0"/>
          <w:divBdr>
            <w:top w:val="none" w:sz="0" w:space="0" w:color="auto"/>
            <w:left w:val="none" w:sz="0" w:space="0" w:color="auto"/>
            <w:bottom w:val="none" w:sz="0" w:space="0" w:color="auto"/>
            <w:right w:val="none" w:sz="0" w:space="0" w:color="auto"/>
          </w:divBdr>
        </w:div>
      </w:divsChild>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7189/15201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7/12.6168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007/s11214-007-9271-6" TargetMode="External"/><Relationship Id="rId4" Type="http://schemas.openxmlformats.org/officeDocument/2006/relationships/styles" Target="styles.xml"/><Relationship Id="rId9" Type="http://schemas.openxmlformats.org/officeDocument/2006/relationships/hyperlink" Target="https://doi.org/10.26007/6775-8M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5208</Words>
  <Characters>29165</Characters>
  <Application>Microsoft Office Word</Application>
  <DocSecurity>0</DocSecurity>
  <Lines>530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27</cp:revision>
  <cp:lastPrinted>2024-05-21T22:09:00Z</cp:lastPrinted>
  <dcterms:created xsi:type="dcterms:W3CDTF">2024-05-21T22:09:00Z</dcterms:created>
  <dcterms:modified xsi:type="dcterms:W3CDTF">2025-12-16T17:51:00Z</dcterms:modified>
</cp:coreProperties>
</file>